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9C4" w14:textId="77777777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14:paraId="338E1FEC" w14:textId="77777777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Zemunik</w:t>
      </w:r>
    </w:p>
    <w:p w14:paraId="6E6B71A8" w14:textId="77777777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1. ulica 20, 23222 Zemunik Donji</w:t>
      </w:r>
    </w:p>
    <w:p w14:paraId="2AF41A77" w14:textId="77777777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94912243744</w:t>
      </w:r>
    </w:p>
    <w:p w14:paraId="71A81860" w14:textId="77777777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12989</w:t>
      </w:r>
    </w:p>
    <w:p w14:paraId="58BC1036" w14:textId="77777777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03112799</w:t>
      </w:r>
    </w:p>
    <w:p w14:paraId="41C6D2D7" w14:textId="77777777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393592D" w14:textId="77777777" w:rsidR="004065B8" w:rsidRPr="006A647B" w:rsidRDefault="004065B8" w:rsidP="00426A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6D0C95F" w14:textId="532B80EE" w:rsidR="004065B8" w:rsidRPr="00243CEA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43CE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7B10B0">
        <w:rPr>
          <w:rFonts w:ascii="Times New Roman" w:hAnsi="Times New Roman" w:cs="Times New Roman"/>
          <w:b/>
          <w:sz w:val="24"/>
          <w:szCs w:val="24"/>
          <w:lang w:eastAsia="hr-HR"/>
        </w:rPr>
        <w:t>400-02/23-01/04</w:t>
      </w:r>
    </w:p>
    <w:p w14:paraId="52CA19ED" w14:textId="6F6099A4" w:rsidR="004065B8" w:rsidRPr="00243CEA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43CE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7B10B0">
        <w:rPr>
          <w:rFonts w:ascii="Times New Roman" w:hAnsi="Times New Roman" w:cs="Times New Roman"/>
          <w:b/>
          <w:sz w:val="24"/>
          <w:szCs w:val="24"/>
          <w:lang w:eastAsia="hr-HR"/>
        </w:rPr>
        <w:t>2198-1-46-23-1</w:t>
      </w:r>
    </w:p>
    <w:p w14:paraId="2E517FD3" w14:textId="1BB4076B" w:rsidR="004065B8" w:rsidRDefault="004065B8" w:rsidP="00426A28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Zemunik Donji, 20. listopada 2023.</w:t>
      </w:r>
      <w:r w:rsidR="00426A2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</w:p>
    <w:p w14:paraId="07A19C9E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E022081" w14:textId="77777777" w:rsidR="004065B8" w:rsidRDefault="004065B8" w:rsidP="004065B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2A5DD2B" w14:textId="77777777" w:rsidR="004065B8" w:rsidRDefault="004065B8" w:rsidP="004065B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022681B" w14:textId="497E72D0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3076BCF" w14:textId="1EBF9A4D" w:rsidR="00426A28" w:rsidRDefault="00426A2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78F34FE" w14:textId="0BF0D6E2" w:rsidR="00426A28" w:rsidRDefault="00426A2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1705114" w14:textId="3CE32FDA" w:rsidR="00426A28" w:rsidRDefault="00426A2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2AF91E3" w14:textId="77777777" w:rsidR="00426A28" w:rsidRDefault="00426A2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300911A" w14:textId="77777777" w:rsidR="004065B8" w:rsidRDefault="004065B8" w:rsidP="004065B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7CB5C41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OBRAZLOŽENJE FINANCIJSKOG </w:t>
      </w:r>
      <w:r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14:paraId="1F9EE841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OŠ ZEMUNIK, Zemunik Donji za 2024. s projekcijama za 2025. i  2026. godinu</w:t>
      </w:r>
    </w:p>
    <w:p w14:paraId="2E40D9C2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8EEC0A5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A613343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DF86975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DF2785C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A002682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2D20ED5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F8FF7C4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120F3BE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8339C30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EFBA0F2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65A5700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2C89B35" w14:textId="77777777" w:rsidR="004065B8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4F6EBA3" w14:textId="77777777" w:rsidR="004065B8" w:rsidRPr="00676564" w:rsidRDefault="004065B8" w:rsidP="004065B8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FBAAC93" w14:textId="77777777" w:rsidR="004065B8" w:rsidRDefault="004065B8" w:rsidP="004065B8">
      <w:pPr>
        <w:jc w:val="both"/>
      </w:pPr>
    </w:p>
    <w:p w14:paraId="677B6482" w14:textId="77777777" w:rsidR="004065B8" w:rsidRDefault="004065B8" w:rsidP="004065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BB8A8" w14:textId="77777777" w:rsidR="003D7E4A" w:rsidRPr="009D6662" w:rsidRDefault="003D7E4A" w:rsidP="003D7E4A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A">
        <w:rPr>
          <w:rFonts w:ascii="Times New Roman" w:hAnsi="Times New Roman" w:cs="Times New Roman"/>
          <w:sz w:val="24"/>
          <w:szCs w:val="24"/>
        </w:rPr>
        <w:lastRenderedPageBreak/>
        <w:t xml:space="preserve">Osnivač i vlasnik škole je Zadarska županija. Škola obavlja djelatnost osnovnog školstva, što obuhvaća odgoj i obvezno obrazovanje djece u osnovnoj školi. </w:t>
      </w:r>
      <w:r w:rsidRPr="009D6662">
        <w:rPr>
          <w:rFonts w:ascii="Times New Roman" w:hAnsi="Times New Roman" w:cs="Times New Roman"/>
          <w:sz w:val="24"/>
          <w:szCs w:val="24"/>
        </w:rPr>
        <w:t>Osnovno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odgovarajuće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14:paraId="3977A7F3" w14:textId="77777777" w:rsidR="003D7E4A" w:rsidRPr="003D7E4A" w:rsidRDefault="003D7E4A" w:rsidP="003D7E4A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A">
        <w:rPr>
          <w:rFonts w:ascii="Times New Roman" w:hAnsi="Times New Roman" w:cs="Times New Roman"/>
          <w:sz w:val="24"/>
          <w:szCs w:val="24"/>
        </w:rPr>
        <w:t xml:space="preserve">Osnovna škola Zemunik </w:t>
      </w:r>
      <w:r w:rsidR="00AF45BD">
        <w:rPr>
          <w:rFonts w:ascii="Times New Roman" w:hAnsi="Times New Roman" w:cs="Times New Roman"/>
          <w:sz w:val="24"/>
          <w:szCs w:val="24"/>
        </w:rPr>
        <w:t>u školskoj 2023./2024</w:t>
      </w:r>
      <w:r w:rsidR="007C5B10">
        <w:rPr>
          <w:rFonts w:ascii="Times New Roman" w:hAnsi="Times New Roman" w:cs="Times New Roman"/>
          <w:sz w:val="24"/>
          <w:szCs w:val="24"/>
        </w:rPr>
        <w:t>. ima jedanaest</w:t>
      </w:r>
      <w:r w:rsidRPr="003D7E4A">
        <w:rPr>
          <w:rFonts w:ascii="Times New Roman" w:hAnsi="Times New Roman" w:cs="Times New Roman"/>
          <w:sz w:val="24"/>
          <w:szCs w:val="24"/>
        </w:rPr>
        <w:t xml:space="preserve"> razrednih odjela koje pohađa </w:t>
      </w:r>
      <w:r w:rsidR="007C5B10">
        <w:rPr>
          <w:rFonts w:ascii="Times New Roman" w:hAnsi="Times New Roman" w:cs="Times New Roman"/>
          <w:sz w:val="24"/>
          <w:szCs w:val="24"/>
        </w:rPr>
        <w:t>205</w:t>
      </w:r>
      <w:r w:rsidRPr="003D7E4A">
        <w:rPr>
          <w:rFonts w:ascii="Times New Roman" w:hAnsi="Times New Roman" w:cs="Times New Roman"/>
          <w:sz w:val="24"/>
          <w:szCs w:val="24"/>
        </w:rPr>
        <w:t xml:space="preserve"> učenik</w:t>
      </w:r>
      <w:r w:rsidR="007C5B10">
        <w:rPr>
          <w:rFonts w:ascii="Times New Roman" w:hAnsi="Times New Roman" w:cs="Times New Roman"/>
          <w:sz w:val="24"/>
          <w:szCs w:val="24"/>
        </w:rPr>
        <w:t>a</w:t>
      </w:r>
      <w:r w:rsidRPr="003D7E4A">
        <w:rPr>
          <w:rFonts w:ascii="Times New Roman" w:hAnsi="Times New Roman" w:cs="Times New Roman"/>
          <w:sz w:val="24"/>
          <w:szCs w:val="24"/>
        </w:rPr>
        <w:t>.</w:t>
      </w:r>
    </w:p>
    <w:p w14:paraId="3E72E17B" w14:textId="77777777" w:rsidR="003D7E4A" w:rsidRPr="003D7E4A" w:rsidRDefault="003D7E4A" w:rsidP="003D7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0FB1B" w14:textId="6F5B8B26" w:rsidR="003D7E4A" w:rsidRPr="003D7E4A" w:rsidRDefault="003D7E4A" w:rsidP="003D7E4A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A">
        <w:rPr>
          <w:rFonts w:ascii="Times New Roman" w:hAnsi="Times New Roman" w:cs="Times New Roman"/>
          <w:sz w:val="24"/>
          <w:szCs w:val="24"/>
        </w:rPr>
        <w:t>Prijedlog financijskog plana za 2023. i projekcije za 2024. te 2025. godinu temeljem Uputa upravnog odjela za proračun i financije Zadarske županije (dalje u tekstu: Upute)  izrađen je u novoj službenoj valuti – eurima koja se uvodi od 01. siječnja 2023.</w:t>
      </w:r>
      <w:r w:rsidR="00426A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D7E4A">
        <w:rPr>
          <w:rFonts w:ascii="Times New Roman" w:hAnsi="Times New Roman" w:cs="Times New Roman"/>
          <w:sz w:val="24"/>
          <w:szCs w:val="24"/>
        </w:rPr>
        <w:t>godine.</w:t>
      </w:r>
    </w:p>
    <w:p w14:paraId="4FEE2954" w14:textId="77777777" w:rsidR="003D7E4A" w:rsidRPr="003D7E4A" w:rsidRDefault="003D7E4A" w:rsidP="003D7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45247" w14:textId="77777777" w:rsidR="00FF05DA" w:rsidRPr="00FF05DA" w:rsidRDefault="00FF05DA" w:rsidP="00FF05DA">
      <w:pPr>
        <w:rPr>
          <w:rFonts w:ascii="Times New Roman" w:hAnsi="Times New Roman" w:cs="Times New Roman"/>
          <w:b/>
          <w:sz w:val="24"/>
          <w:szCs w:val="24"/>
        </w:rPr>
      </w:pPr>
      <w:r w:rsidRPr="00FF05D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b/>
          <w:sz w:val="24"/>
          <w:szCs w:val="24"/>
        </w:rPr>
        <w:t xml:space="preserve">OPĆEG DIJELA </w:t>
      </w:r>
    </w:p>
    <w:p w14:paraId="66C57B08" w14:textId="77777777" w:rsidR="00FF05DA" w:rsidRPr="00FF05DA" w:rsidRDefault="00FF05DA" w:rsidP="00FF05DA">
      <w:pPr>
        <w:rPr>
          <w:rFonts w:ascii="Times New Roman" w:hAnsi="Times New Roman" w:cs="Times New Roman"/>
          <w:b/>
          <w:sz w:val="24"/>
          <w:szCs w:val="24"/>
        </w:rPr>
      </w:pPr>
    </w:p>
    <w:p w14:paraId="410DCAE2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U skladu s odredbama Zakona o proračunu i Uputama,  izrađen je Prije</w:t>
      </w:r>
      <w:r>
        <w:rPr>
          <w:rFonts w:ascii="Times New Roman" w:hAnsi="Times New Roman" w:cs="Times New Roman"/>
          <w:sz w:val="24"/>
          <w:szCs w:val="24"/>
        </w:rPr>
        <w:t>dlog financijskog  plana za 2024</w:t>
      </w:r>
      <w:r w:rsidRPr="00FF05DA">
        <w:rPr>
          <w:rFonts w:ascii="Times New Roman" w:hAnsi="Times New Roman" w:cs="Times New Roman"/>
          <w:sz w:val="24"/>
          <w:szCs w:val="24"/>
        </w:rPr>
        <w:t>. godinu  s projekcijama za 202</w:t>
      </w:r>
      <w:r>
        <w:rPr>
          <w:rFonts w:ascii="Times New Roman" w:hAnsi="Times New Roman" w:cs="Times New Roman"/>
          <w:sz w:val="24"/>
          <w:szCs w:val="24"/>
        </w:rPr>
        <w:t>5. i 2026</w:t>
      </w:r>
      <w:r w:rsidRPr="00FF05DA">
        <w:rPr>
          <w:rFonts w:ascii="Times New Roman" w:hAnsi="Times New Roman" w:cs="Times New Roman"/>
          <w:sz w:val="24"/>
          <w:szCs w:val="24"/>
        </w:rPr>
        <w:t>. godinu, a obuhvaća sve prihode i rashode prema izvorima financiranja i to:</w:t>
      </w:r>
    </w:p>
    <w:p w14:paraId="492D05EF" w14:textId="77777777" w:rsidR="00FF05DA" w:rsidRPr="00FF05DA" w:rsidRDefault="00FF05DA" w:rsidP="00FF05D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prihode iz Državnog proračuna za plaće, prijevoz i naknade zaposlenih, te nabavu nastavnih sredstava i udžbenika za učenike;</w:t>
      </w:r>
    </w:p>
    <w:p w14:paraId="5F4986C0" w14:textId="77777777" w:rsidR="00FF05DA" w:rsidRPr="00FF05DA" w:rsidRDefault="00FF05DA" w:rsidP="00FF05D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prihode iz Županijskog proračuna za materijalne i financijske rashode;</w:t>
      </w:r>
    </w:p>
    <w:p w14:paraId="22C3674B" w14:textId="7107B472" w:rsidR="00FF05DA" w:rsidRPr="00FF05DA" w:rsidRDefault="00FF05DA" w:rsidP="00FF05D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prihoda za posebne namjene (uplate roditelja za školsku kuhinju)</w:t>
      </w:r>
      <w:r w:rsidR="007A4852">
        <w:rPr>
          <w:rFonts w:ascii="Times New Roman" w:hAnsi="Times New Roman" w:cs="Times New Roman"/>
          <w:sz w:val="24"/>
          <w:szCs w:val="24"/>
        </w:rPr>
        <w:t>-usluge produženog boravka</w:t>
      </w:r>
    </w:p>
    <w:p w14:paraId="3D5E5F2B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5D3EE" w14:textId="77777777" w:rsidR="00BB37BB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Prihodi, a s tim </w:t>
      </w:r>
      <w:r w:rsidR="004A4870">
        <w:rPr>
          <w:rFonts w:ascii="Times New Roman" w:hAnsi="Times New Roman" w:cs="Times New Roman"/>
          <w:sz w:val="24"/>
          <w:szCs w:val="24"/>
        </w:rPr>
        <w:t>i rashodi iz Državnog proračuna</w:t>
      </w:r>
      <w:r w:rsidRPr="00FF05DA">
        <w:rPr>
          <w:rFonts w:ascii="Times New Roman" w:hAnsi="Times New Roman" w:cs="Times New Roman"/>
          <w:sz w:val="24"/>
          <w:szCs w:val="24"/>
        </w:rPr>
        <w:t>:</w:t>
      </w:r>
    </w:p>
    <w:p w14:paraId="0B502D1A" w14:textId="280C298B" w:rsidR="004A4870" w:rsidRDefault="005F4D10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870" w:rsidRPr="004A4870">
        <w:rPr>
          <w:rFonts w:ascii="Times New Roman" w:hAnsi="Times New Roman" w:cs="Times New Roman"/>
          <w:b/>
          <w:sz w:val="24"/>
          <w:szCs w:val="24"/>
        </w:rPr>
        <w:t>skupina 63</w:t>
      </w:r>
      <w:r w:rsidR="004A4870">
        <w:rPr>
          <w:rFonts w:ascii="Times New Roman" w:hAnsi="Times New Roman" w:cs="Times New Roman"/>
          <w:sz w:val="24"/>
          <w:szCs w:val="24"/>
        </w:rPr>
        <w:t xml:space="preserve"> pokazuje povećanje</w:t>
      </w:r>
      <w:r w:rsidR="00810B53">
        <w:rPr>
          <w:rFonts w:ascii="Times New Roman" w:hAnsi="Times New Roman" w:cs="Times New Roman"/>
          <w:sz w:val="24"/>
          <w:szCs w:val="24"/>
        </w:rPr>
        <w:t xml:space="preserve"> plana</w:t>
      </w:r>
      <w:r w:rsidR="004A4870">
        <w:rPr>
          <w:rFonts w:ascii="Times New Roman" w:hAnsi="Times New Roman" w:cs="Times New Roman"/>
          <w:sz w:val="24"/>
          <w:szCs w:val="24"/>
        </w:rPr>
        <w:t xml:space="preserve"> u 2024. godini u odnosu na 2023. godinu, a odnosi se na  </w:t>
      </w:r>
      <w:r w:rsidR="00BB37BB">
        <w:rPr>
          <w:rFonts w:ascii="Times New Roman" w:hAnsi="Times New Roman" w:cs="Times New Roman"/>
          <w:sz w:val="24"/>
          <w:szCs w:val="24"/>
        </w:rPr>
        <w:t>zaposlene (plaće i doprinosi),</w:t>
      </w:r>
      <w:r w:rsidR="007A4852">
        <w:rPr>
          <w:rFonts w:ascii="Times New Roman" w:hAnsi="Times New Roman" w:cs="Times New Roman"/>
          <w:sz w:val="24"/>
          <w:szCs w:val="24"/>
        </w:rPr>
        <w:t xml:space="preserve"> ostalih rashoda za zaposlene (</w:t>
      </w:r>
      <w:r w:rsidR="00BB37BB">
        <w:rPr>
          <w:rFonts w:ascii="Times New Roman" w:hAnsi="Times New Roman" w:cs="Times New Roman"/>
          <w:sz w:val="24"/>
          <w:szCs w:val="24"/>
        </w:rPr>
        <w:t>pomoći, dar za djecu, jubilarne nagrade, otpremnine, regres, božićnica), naknade troškova zaposlenima- prijevoz na posao i s posla, nabava obveznih udžbenika za učenike i lektirne građe</w:t>
      </w:r>
      <w:r w:rsidR="004A4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EF78B" w14:textId="58A5596B" w:rsidR="00810B53" w:rsidRDefault="004A4870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B53">
        <w:rPr>
          <w:rFonts w:ascii="Times New Roman" w:hAnsi="Times New Roman" w:cs="Times New Roman"/>
          <w:sz w:val="24"/>
          <w:szCs w:val="24"/>
        </w:rPr>
        <w:t xml:space="preserve"> </w:t>
      </w:r>
      <w:r w:rsidRPr="00810B53">
        <w:rPr>
          <w:rFonts w:ascii="Times New Roman" w:hAnsi="Times New Roman" w:cs="Times New Roman"/>
          <w:b/>
          <w:sz w:val="24"/>
          <w:szCs w:val="24"/>
        </w:rPr>
        <w:t>skupina 65</w:t>
      </w:r>
      <w:r>
        <w:rPr>
          <w:rFonts w:ascii="Times New Roman" w:hAnsi="Times New Roman" w:cs="Times New Roman"/>
          <w:sz w:val="24"/>
          <w:szCs w:val="24"/>
        </w:rPr>
        <w:t xml:space="preserve"> pokazuje </w:t>
      </w:r>
      <w:r w:rsidR="001A71B1">
        <w:rPr>
          <w:rFonts w:ascii="Times New Roman" w:hAnsi="Times New Roman" w:cs="Times New Roman"/>
          <w:sz w:val="24"/>
          <w:szCs w:val="24"/>
        </w:rPr>
        <w:t>umanjenje 2</w:t>
      </w:r>
      <w:r>
        <w:rPr>
          <w:rFonts w:ascii="Times New Roman" w:hAnsi="Times New Roman" w:cs="Times New Roman"/>
          <w:sz w:val="24"/>
          <w:szCs w:val="24"/>
        </w:rPr>
        <w:t xml:space="preserve">024. godine </w:t>
      </w:r>
      <w:r w:rsidR="001A71B1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810B53">
        <w:rPr>
          <w:rFonts w:ascii="Times New Roman" w:hAnsi="Times New Roman" w:cs="Times New Roman"/>
          <w:sz w:val="24"/>
          <w:szCs w:val="24"/>
        </w:rPr>
        <w:t>2023. godin</w:t>
      </w:r>
      <w:r w:rsidR="001A71B1">
        <w:rPr>
          <w:rFonts w:ascii="Times New Roman" w:hAnsi="Times New Roman" w:cs="Times New Roman"/>
          <w:sz w:val="24"/>
          <w:szCs w:val="24"/>
        </w:rPr>
        <w:t>u zbog besplatne marende za sve učenike Odlukom Vlade</w:t>
      </w:r>
      <w:r w:rsidR="00810B53">
        <w:rPr>
          <w:rFonts w:ascii="Times New Roman" w:hAnsi="Times New Roman" w:cs="Times New Roman"/>
          <w:sz w:val="24"/>
          <w:szCs w:val="24"/>
        </w:rPr>
        <w:t xml:space="preserve">, </w:t>
      </w:r>
      <w:r w:rsidR="001A71B1">
        <w:rPr>
          <w:rFonts w:ascii="Times New Roman" w:hAnsi="Times New Roman" w:cs="Times New Roman"/>
          <w:sz w:val="24"/>
          <w:szCs w:val="24"/>
        </w:rPr>
        <w:t xml:space="preserve">a shodno tome Škola dobiva uplate </w:t>
      </w:r>
      <w:r w:rsidR="00810B53">
        <w:rPr>
          <w:rFonts w:ascii="Times New Roman" w:hAnsi="Times New Roman" w:cs="Times New Roman"/>
          <w:sz w:val="24"/>
          <w:szCs w:val="24"/>
        </w:rPr>
        <w:t>roditelj</w:t>
      </w:r>
      <w:r w:rsidR="001A71B1">
        <w:rPr>
          <w:rFonts w:ascii="Times New Roman" w:hAnsi="Times New Roman" w:cs="Times New Roman"/>
          <w:sz w:val="24"/>
          <w:szCs w:val="24"/>
        </w:rPr>
        <w:t>a za marende</w:t>
      </w:r>
      <w:r w:rsidR="00810B53">
        <w:rPr>
          <w:rFonts w:ascii="Times New Roman" w:hAnsi="Times New Roman" w:cs="Times New Roman"/>
          <w:sz w:val="24"/>
          <w:szCs w:val="24"/>
        </w:rPr>
        <w:t xml:space="preserve"> učenika uključenih u produženi boravak u iznosu od 2,65 Eur po danu, dok ostatak iznosa 1,33 Eur financira država Odlukom Vlade. </w:t>
      </w:r>
      <w:r w:rsidR="00810B53" w:rsidRPr="00FF05DA">
        <w:rPr>
          <w:rFonts w:ascii="Times New Roman" w:hAnsi="Times New Roman" w:cs="Times New Roman"/>
          <w:sz w:val="24"/>
          <w:szCs w:val="24"/>
        </w:rPr>
        <w:t>Škola n</w:t>
      </w:r>
      <w:r w:rsidR="00810B53">
        <w:rPr>
          <w:rFonts w:ascii="Times New Roman" w:hAnsi="Times New Roman" w:cs="Times New Roman"/>
          <w:sz w:val="24"/>
          <w:szCs w:val="24"/>
        </w:rPr>
        <w:t>ema vlastiti IBAN pa roditelji izvršavaju uplate</w:t>
      </w:r>
      <w:r w:rsidR="00810B53" w:rsidRPr="00FF05DA">
        <w:rPr>
          <w:rFonts w:ascii="Times New Roman" w:hAnsi="Times New Roman" w:cs="Times New Roman"/>
          <w:sz w:val="24"/>
          <w:szCs w:val="24"/>
        </w:rPr>
        <w:t xml:space="preserve"> </w:t>
      </w:r>
      <w:r w:rsidR="00810B53">
        <w:rPr>
          <w:rFonts w:ascii="Times New Roman" w:hAnsi="Times New Roman" w:cs="Times New Roman"/>
          <w:sz w:val="24"/>
          <w:szCs w:val="24"/>
        </w:rPr>
        <w:t>n</w:t>
      </w:r>
      <w:r w:rsidR="00810B53" w:rsidRPr="00FF05DA">
        <w:rPr>
          <w:rFonts w:ascii="Times New Roman" w:hAnsi="Times New Roman" w:cs="Times New Roman"/>
          <w:sz w:val="24"/>
          <w:szCs w:val="24"/>
        </w:rPr>
        <w:t>a jedins</w:t>
      </w:r>
      <w:r w:rsidR="00810B53">
        <w:rPr>
          <w:rFonts w:ascii="Times New Roman" w:hAnsi="Times New Roman" w:cs="Times New Roman"/>
          <w:sz w:val="24"/>
          <w:szCs w:val="24"/>
        </w:rPr>
        <w:t>tven račun Zadarske županije.</w:t>
      </w:r>
    </w:p>
    <w:p w14:paraId="0DCB52B6" w14:textId="63F2500C" w:rsidR="00711E09" w:rsidRPr="00FF05DA" w:rsidRDefault="00810B53" w:rsidP="00711E0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B53">
        <w:rPr>
          <w:rFonts w:ascii="Times New Roman" w:hAnsi="Times New Roman" w:cs="Times New Roman"/>
          <w:b/>
          <w:sz w:val="24"/>
          <w:szCs w:val="24"/>
        </w:rPr>
        <w:t>skupina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5DA" w:rsidRPr="00FF05DA">
        <w:rPr>
          <w:rFonts w:ascii="Times New Roman" w:hAnsi="Times New Roman" w:cs="Times New Roman"/>
          <w:sz w:val="24"/>
          <w:szCs w:val="24"/>
        </w:rPr>
        <w:t>Prihodi iz Županijskog proračuna namijenjeni su za mat</w:t>
      </w:r>
      <w:r w:rsidR="00C67F13">
        <w:rPr>
          <w:rFonts w:ascii="Times New Roman" w:hAnsi="Times New Roman" w:cs="Times New Roman"/>
          <w:sz w:val="24"/>
          <w:szCs w:val="24"/>
        </w:rPr>
        <w:t xml:space="preserve">erijalne i financijske rashode </w:t>
      </w:r>
      <w:r w:rsidR="00C67F13" w:rsidRPr="00C67F13">
        <w:rPr>
          <w:rFonts w:ascii="Times New Roman" w:hAnsi="Times New Roman" w:cs="Times New Roman"/>
          <w:sz w:val="24"/>
          <w:szCs w:val="24"/>
        </w:rPr>
        <w:t xml:space="preserve">poslovanja škole, prvenstveno </w:t>
      </w:r>
      <w:r w:rsidR="00C67F13">
        <w:rPr>
          <w:rFonts w:ascii="Times New Roman" w:hAnsi="Times New Roman" w:cs="Times New Roman"/>
          <w:sz w:val="24"/>
          <w:szCs w:val="24"/>
        </w:rPr>
        <w:t xml:space="preserve">za </w:t>
      </w:r>
      <w:r w:rsidR="00C67F13" w:rsidRPr="00C67F13">
        <w:rPr>
          <w:rFonts w:ascii="Times New Roman" w:hAnsi="Times New Roman" w:cs="Times New Roman"/>
          <w:sz w:val="24"/>
          <w:szCs w:val="24"/>
        </w:rPr>
        <w:t>podmirenje ugovornih obveza škole za energente, zakupnine i najamnine (prijevoz učenika), tekuće režijske troškove i usluge, održavanje i popravak opreme, nabavu uredskog materijala, rashoda za stručno usavršavanje zaposlenika i ostal</w:t>
      </w:r>
      <w:r w:rsidR="00C67F13">
        <w:rPr>
          <w:rFonts w:ascii="Times New Roman" w:hAnsi="Times New Roman" w:cs="Times New Roman"/>
          <w:sz w:val="24"/>
          <w:szCs w:val="24"/>
        </w:rPr>
        <w:t xml:space="preserve">e naknade troškova zaposlenika, </w:t>
      </w:r>
      <w:r w:rsidR="00FF05DA" w:rsidRPr="00FF05DA">
        <w:rPr>
          <w:rFonts w:ascii="Times New Roman" w:hAnsi="Times New Roman" w:cs="Times New Roman"/>
          <w:sz w:val="24"/>
          <w:szCs w:val="24"/>
        </w:rPr>
        <w:t>a z</w:t>
      </w:r>
      <w:r w:rsidR="00C67F13">
        <w:rPr>
          <w:rFonts w:ascii="Times New Roman" w:hAnsi="Times New Roman" w:cs="Times New Roman"/>
          <w:sz w:val="24"/>
          <w:szCs w:val="24"/>
        </w:rPr>
        <w:t xml:space="preserve">adani su kroz limite od strane </w:t>
      </w:r>
      <w:r w:rsidR="007A4852">
        <w:rPr>
          <w:rFonts w:ascii="Times New Roman" w:hAnsi="Times New Roman" w:cs="Times New Roman"/>
          <w:sz w:val="24"/>
          <w:szCs w:val="24"/>
        </w:rPr>
        <w:t xml:space="preserve">Zadarske </w:t>
      </w:r>
      <w:r w:rsidR="00C67F13">
        <w:rPr>
          <w:rFonts w:ascii="Times New Roman" w:hAnsi="Times New Roman" w:cs="Times New Roman"/>
          <w:sz w:val="24"/>
          <w:szCs w:val="24"/>
        </w:rPr>
        <w:t>županije.</w:t>
      </w:r>
    </w:p>
    <w:p w14:paraId="4C30C0F8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lastRenderedPageBreak/>
        <w:t xml:space="preserve">Zbog zadanih limita nismo se mogli pridržavati naših realnih troškova. Od ukupnog iznosa zadanih  prihoda  od Zadarske županije za financiranje  materijalnih i financijskih  izdataka  72%  odlazi na troškove prijevoza učenika i na troškove grijanja.  Iznos od 28% zadanog proračuna nije dostatan za cijelu godinu pa smo maksimalno smanjili sve  materijalne rashode.     </w:t>
      </w:r>
    </w:p>
    <w:p w14:paraId="0567D46C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Potrebe za investicijsko održavanje i adaptaciju se planiraju i potražuju prema potrebi, a realizacija ovisi o osiguranim sredstvima osnivača (Zadarska županija), te programu MZO-a. Stalnu podršku imamo od Upravnog odjela za obrazovanje, kulturu i šport Zadarske županije i lokalne uprave Općine Zemunik Donji. Radi se na izradi projektne dokumentacije za rekonstrukciju i dogradnju postojeće građevine na OŠ Zemunik – dogradnja i uređenje prostorija za izvođenje nastavnih sadržaja. Tekuće održavanje izvršavat će se redovito.</w:t>
      </w:r>
    </w:p>
    <w:p w14:paraId="4EC8D679" w14:textId="2F26FCFA" w:rsidR="00E13CB2" w:rsidRPr="0065565E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Rashodi za Javne potrebe, nisu navedeni   prijedlogom financijskog plana</w:t>
      </w:r>
      <w:r w:rsidR="007C5B10">
        <w:rPr>
          <w:rFonts w:ascii="Times New Roman" w:hAnsi="Times New Roman" w:cs="Times New Roman"/>
          <w:sz w:val="24"/>
          <w:szCs w:val="24"/>
        </w:rPr>
        <w:t xml:space="preserve"> za 2024.,</w:t>
      </w:r>
      <w:r w:rsidR="007A4852">
        <w:rPr>
          <w:rFonts w:ascii="Times New Roman" w:hAnsi="Times New Roman" w:cs="Times New Roman"/>
          <w:sz w:val="24"/>
          <w:szCs w:val="24"/>
        </w:rPr>
        <w:t xml:space="preserve"> </w:t>
      </w:r>
      <w:r w:rsidR="007C5B10">
        <w:rPr>
          <w:rFonts w:ascii="Times New Roman" w:hAnsi="Times New Roman" w:cs="Times New Roman"/>
          <w:sz w:val="24"/>
          <w:szCs w:val="24"/>
        </w:rPr>
        <w:t>2025</w:t>
      </w:r>
      <w:r w:rsidRPr="00FF05DA">
        <w:rPr>
          <w:rFonts w:ascii="Times New Roman" w:hAnsi="Times New Roman" w:cs="Times New Roman"/>
          <w:sz w:val="24"/>
          <w:szCs w:val="24"/>
        </w:rPr>
        <w:t>.</w:t>
      </w:r>
      <w:r w:rsidR="007C5B10">
        <w:rPr>
          <w:rFonts w:ascii="Times New Roman" w:hAnsi="Times New Roman" w:cs="Times New Roman"/>
          <w:sz w:val="24"/>
          <w:szCs w:val="24"/>
        </w:rPr>
        <w:t>,</w:t>
      </w:r>
      <w:r w:rsidR="007A4852">
        <w:rPr>
          <w:rFonts w:ascii="Times New Roman" w:hAnsi="Times New Roman" w:cs="Times New Roman"/>
          <w:sz w:val="24"/>
          <w:szCs w:val="24"/>
        </w:rPr>
        <w:t xml:space="preserve"> </w:t>
      </w:r>
      <w:r w:rsidR="007C5B10">
        <w:rPr>
          <w:rFonts w:ascii="Times New Roman" w:hAnsi="Times New Roman" w:cs="Times New Roman"/>
          <w:sz w:val="24"/>
          <w:szCs w:val="24"/>
        </w:rPr>
        <w:t>2026.</w:t>
      </w:r>
      <w:r w:rsidRPr="00FF05DA">
        <w:rPr>
          <w:rFonts w:ascii="Times New Roman" w:hAnsi="Times New Roman" w:cs="Times New Roman"/>
          <w:sz w:val="24"/>
          <w:szCs w:val="24"/>
        </w:rPr>
        <w:t xml:space="preserve"> Sredstva za ulaganje u nefinancijsku imovinu odobravaju se kroz  posebne Odluke županije.</w:t>
      </w:r>
    </w:p>
    <w:p w14:paraId="09D8B3F5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C62DE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9C694" w14:textId="77777777" w:rsidR="00FF05DA" w:rsidRDefault="008D7C70" w:rsidP="00FF0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14:paraId="0A73CCC6" w14:textId="77777777" w:rsidR="008D7C70" w:rsidRDefault="008D7C70" w:rsidP="00FF05DA">
      <w:pPr>
        <w:rPr>
          <w:rFonts w:ascii="Times New Roman" w:hAnsi="Times New Roman" w:cs="Times New Roman"/>
          <w:b/>
          <w:sz w:val="24"/>
          <w:szCs w:val="24"/>
        </w:rPr>
      </w:pPr>
    </w:p>
    <w:p w14:paraId="17837377" w14:textId="77777777" w:rsidR="008D7C70" w:rsidRPr="00FF05DA" w:rsidRDefault="008D7C70" w:rsidP="008D7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DA">
        <w:rPr>
          <w:rFonts w:ascii="Times New Roman" w:hAnsi="Times New Roman" w:cs="Times New Roman"/>
          <w:b/>
          <w:bCs/>
          <w:sz w:val="24"/>
          <w:szCs w:val="24"/>
        </w:rPr>
        <w:t xml:space="preserve">            31  Rashodi za zaposlene</w:t>
      </w:r>
    </w:p>
    <w:p w14:paraId="28F1642A" w14:textId="77777777" w:rsidR="008D7C70" w:rsidRPr="00FF05DA" w:rsidRDefault="008D7C70" w:rsidP="008D7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DA">
        <w:rPr>
          <w:rFonts w:ascii="Times New Roman" w:hAnsi="Times New Roman" w:cs="Times New Roman"/>
          <w:b/>
          <w:bCs/>
          <w:sz w:val="24"/>
          <w:szCs w:val="24"/>
        </w:rPr>
        <w:t>Opis programa</w:t>
      </w:r>
    </w:p>
    <w:p w14:paraId="4F9C611F" w14:textId="02FBAE40" w:rsidR="008D7C70" w:rsidRDefault="008D7C70" w:rsidP="008D7C70">
      <w:pPr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Program je namijenjen za financiranje troškova </w:t>
      </w:r>
      <w:r>
        <w:rPr>
          <w:rFonts w:ascii="Times New Roman" w:hAnsi="Times New Roman" w:cs="Times New Roman"/>
          <w:sz w:val="24"/>
          <w:szCs w:val="24"/>
        </w:rPr>
        <w:t xml:space="preserve">zaposlenika MZO, te </w:t>
      </w:r>
      <w:r w:rsidRPr="00FF05DA">
        <w:rPr>
          <w:rFonts w:ascii="Times New Roman" w:hAnsi="Times New Roman" w:cs="Times New Roman"/>
          <w:sz w:val="24"/>
          <w:szCs w:val="24"/>
        </w:rPr>
        <w:t>za plaće učitelja u produženom boravku i ostalih naknada (dar za</w:t>
      </w:r>
      <w:r w:rsidR="00630BDE">
        <w:rPr>
          <w:rFonts w:ascii="Times New Roman" w:hAnsi="Times New Roman" w:cs="Times New Roman"/>
          <w:sz w:val="24"/>
          <w:szCs w:val="24"/>
        </w:rPr>
        <w:t xml:space="preserve"> dijete, regres za godišnji odmo</w:t>
      </w:r>
      <w:r w:rsidRPr="00FF05DA">
        <w:rPr>
          <w:rFonts w:ascii="Times New Roman" w:hAnsi="Times New Roman" w:cs="Times New Roman"/>
          <w:sz w:val="24"/>
          <w:szCs w:val="24"/>
        </w:rPr>
        <w:t>r, božićnica).</w:t>
      </w:r>
    </w:p>
    <w:p w14:paraId="3D46AF23" w14:textId="06CC19CF" w:rsidR="008D7C70" w:rsidRPr="00FF05DA" w:rsidRDefault="008D7C70" w:rsidP="008D7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Planirano je povećanje u 2024. u odnosu na plan 2023. za 3,5%</w:t>
      </w:r>
      <w:r w:rsidR="00630BDE">
        <w:rPr>
          <w:rFonts w:ascii="Times New Roman" w:hAnsi="Times New Roman" w:cs="Times New Roman"/>
          <w:sz w:val="24"/>
          <w:szCs w:val="24"/>
        </w:rPr>
        <w:t xml:space="preserve"> ponajviše zbog povećanja plaća djelatnika, a sukladno Odluci.</w:t>
      </w:r>
    </w:p>
    <w:p w14:paraId="5BB9B97D" w14:textId="77777777" w:rsidR="008D7C70" w:rsidRPr="00FF05DA" w:rsidRDefault="008D7C70" w:rsidP="00FF05DA">
      <w:pPr>
        <w:rPr>
          <w:rFonts w:ascii="Times New Roman" w:hAnsi="Times New Roman" w:cs="Times New Roman"/>
          <w:b/>
          <w:sz w:val="24"/>
          <w:szCs w:val="24"/>
        </w:rPr>
      </w:pPr>
    </w:p>
    <w:p w14:paraId="7F0DE033" w14:textId="77777777" w:rsidR="00FF05DA" w:rsidRPr="00FF05DA" w:rsidRDefault="00FF05DA" w:rsidP="00FF05DA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5DA">
        <w:rPr>
          <w:rFonts w:ascii="Times New Roman" w:hAnsi="Times New Roman" w:cs="Times New Roman"/>
          <w:b/>
          <w:sz w:val="24"/>
          <w:szCs w:val="24"/>
        </w:rPr>
        <w:t>Materijalni rashodi – Opći prihodi i primici</w:t>
      </w:r>
    </w:p>
    <w:p w14:paraId="525F0507" w14:textId="77777777" w:rsidR="00FF05DA" w:rsidRP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A">
        <w:rPr>
          <w:rFonts w:ascii="Times New Roman" w:hAnsi="Times New Roman" w:cs="Times New Roman"/>
          <w:b/>
          <w:sz w:val="24"/>
          <w:szCs w:val="24"/>
        </w:rPr>
        <w:t>Opis programa</w:t>
      </w:r>
    </w:p>
    <w:p w14:paraId="2250CB2A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Program je namijenjen financiranju materijalnih rashoda škole.</w:t>
      </w:r>
    </w:p>
    <w:p w14:paraId="108EDA22" w14:textId="77777777" w:rsidR="00E13CB2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Slijedom Uputa za i</w:t>
      </w:r>
      <w:r w:rsidR="00E13CB2">
        <w:rPr>
          <w:rFonts w:ascii="Times New Roman" w:hAnsi="Times New Roman" w:cs="Times New Roman"/>
          <w:sz w:val="24"/>
          <w:szCs w:val="24"/>
        </w:rPr>
        <w:t>zradu Financijskog plana za 2024. godinu i projekcija za 2025.-2026. godinu - Limit za 2024</w:t>
      </w:r>
      <w:r w:rsidRPr="00FF05DA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E13CB2">
        <w:rPr>
          <w:rFonts w:ascii="Times New Roman" w:hAnsi="Times New Roman" w:cs="Times New Roman"/>
          <w:b/>
          <w:sz w:val="24"/>
          <w:szCs w:val="24"/>
        </w:rPr>
        <w:t>93.525,64</w:t>
      </w:r>
      <w:r w:rsidRPr="00FF05DA">
        <w:rPr>
          <w:rFonts w:ascii="Times New Roman" w:hAnsi="Times New Roman" w:cs="Times New Roman"/>
          <w:sz w:val="24"/>
          <w:szCs w:val="24"/>
        </w:rPr>
        <w:t xml:space="preserve"> </w:t>
      </w:r>
      <w:r w:rsidRPr="00E13CB2">
        <w:rPr>
          <w:rFonts w:ascii="Times New Roman" w:hAnsi="Times New Roman" w:cs="Times New Roman"/>
          <w:b/>
          <w:sz w:val="24"/>
          <w:szCs w:val="24"/>
        </w:rPr>
        <w:t>EUR-a.</w:t>
      </w:r>
      <w:r w:rsidRPr="00FF05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5315F4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U iznos od </w:t>
      </w:r>
      <w:r w:rsidR="00E13CB2">
        <w:rPr>
          <w:rFonts w:ascii="Times New Roman" w:hAnsi="Times New Roman" w:cs="Times New Roman"/>
          <w:b/>
          <w:bCs/>
          <w:sz w:val="24"/>
          <w:szCs w:val="24"/>
        </w:rPr>
        <w:t>93.525,64</w:t>
      </w:r>
      <w:r w:rsidRPr="00FF05DA">
        <w:rPr>
          <w:rFonts w:ascii="Times New Roman" w:hAnsi="Times New Roman" w:cs="Times New Roman"/>
          <w:b/>
          <w:bCs/>
          <w:sz w:val="24"/>
          <w:szCs w:val="24"/>
        </w:rPr>
        <w:t xml:space="preserve"> EUR-a</w:t>
      </w:r>
      <w:r w:rsidRPr="00FF05DA">
        <w:rPr>
          <w:rFonts w:ascii="Times New Roman" w:hAnsi="Times New Roman" w:cs="Times New Roman"/>
          <w:sz w:val="24"/>
          <w:szCs w:val="24"/>
        </w:rPr>
        <w:t xml:space="preserve"> planirane su sve ugovorene obveze šk</w:t>
      </w:r>
      <w:r w:rsidR="00E13CB2">
        <w:rPr>
          <w:rFonts w:ascii="Times New Roman" w:hAnsi="Times New Roman" w:cs="Times New Roman"/>
          <w:sz w:val="24"/>
          <w:szCs w:val="24"/>
        </w:rPr>
        <w:t>ole i svi ostali rashodi za 2024</w:t>
      </w:r>
      <w:r w:rsidRPr="00FF05DA">
        <w:rPr>
          <w:rFonts w:ascii="Times New Roman" w:hAnsi="Times New Roman" w:cs="Times New Roman"/>
          <w:sz w:val="24"/>
          <w:szCs w:val="24"/>
        </w:rPr>
        <w:t>. godinu.</w:t>
      </w:r>
    </w:p>
    <w:p w14:paraId="357E160C" w14:textId="77777777" w:rsidR="00FF05DA" w:rsidRPr="00FF05DA" w:rsidRDefault="00FF05DA" w:rsidP="00FF05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Naknade troškova zaposlenima</w:t>
      </w:r>
    </w:p>
    <w:p w14:paraId="41208D1F" w14:textId="77777777" w:rsidR="00FF05DA" w:rsidRPr="00FF05DA" w:rsidRDefault="00FF05DA" w:rsidP="00FF05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Uredski mater.i ost.mater.rashodi</w:t>
      </w:r>
    </w:p>
    <w:p w14:paraId="18D2B209" w14:textId="77777777" w:rsidR="00FF05DA" w:rsidRPr="00FF05DA" w:rsidRDefault="00FF05DA" w:rsidP="00FF05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Materijal i sirovine</w:t>
      </w:r>
    </w:p>
    <w:p w14:paraId="6604B997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Eelektrična energija </w:t>
      </w:r>
    </w:p>
    <w:p w14:paraId="5E50CA25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Motorni benzin i dizel gorivo</w:t>
      </w:r>
    </w:p>
    <w:p w14:paraId="5C67C3AF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Materijal i dijel. za tek. inv.održavanje </w:t>
      </w:r>
    </w:p>
    <w:p w14:paraId="13CAED0A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Sitan inventar</w:t>
      </w:r>
    </w:p>
    <w:p w14:paraId="6AF451A7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Službena i radna odjeća</w:t>
      </w:r>
    </w:p>
    <w:p w14:paraId="39ED5646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Usluge telefona, pošte</w:t>
      </w:r>
    </w:p>
    <w:p w14:paraId="611396C4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Usluge tekućeg investicijskog održavanja </w:t>
      </w:r>
    </w:p>
    <w:p w14:paraId="478BC727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Komunalne usluge </w:t>
      </w:r>
    </w:p>
    <w:p w14:paraId="5863F6DD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Zakupnine i najamnine </w:t>
      </w:r>
    </w:p>
    <w:p w14:paraId="0E025202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lastRenderedPageBreak/>
        <w:t xml:space="preserve">Zdravstvene usluge </w:t>
      </w:r>
    </w:p>
    <w:p w14:paraId="0A10C26A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Intelektualne i osobne usluge</w:t>
      </w:r>
    </w:p>
    <w:p w14:paraId="3FFF0C03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Računalne usluge – planirani dio za ugovorne obveze (Zading, a dio za rashode škole)</w:t>
      </w:r>
    </w:p>
    <w:p w14:paraId="367CAF13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Ostale usluge</w:t>
      </w:r>
    </w:p>
    <w:p w14:paraId="68553987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Osta</w:t>
      </w:r>
      <w:r w:rsidR="00810B53">
        <w:rPr>
          <w:rFonts w:ascii="Times New Roman" w:hAnsi="Times New Roman" w:cs="Times New Roman"/>
          <w:sz w:val="24"/>
          <w:szCs w:val="24"/>
        </w:rPr>
        <w:t xml:space="preserve"> </w:t>
      </w:r>
      <w:r w:rsidRPr="00FF05DA">
        <w:rPr>
          <w:rFonts w:ascii="Times New Roman" w:hAnsi="Times New Roman" w:cs="Times New Roman"/>
          <w:sz w:val="24"/>
          <w:szCs w:val="24"/>
        </w:rPr>
        <w:t>li nespomenuti rashodi poslovanja</w:t>
      </w:r>
    </w:p>
    <w:p w14:paraId="288CD0C7" w14:textId="77777777" w:rsidR="00FF05DA" w:rsidRP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Premije osiguranja</w:t>
      </w:r>
    </w:p>
    <w:p w14:paraId="3D3228E0" w14:textId="77777777" w:rsidR="00FF05DA" w:rsidRDefault="00FF05DA" w:rsidP="00FF05D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Ostali nespomenuti rashodi poslovanja</w:t>
      </w:r>
    </w:p>
    <w:p w14:paraId="4856F743" w14:textId="77777777" w:rsidR="00E13CB2" w:rsidRDefault="00E13CB2" w:rsidP="00E1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88FAB" w14:textId="2CC88630" w:rsidR="00E13CB2" w:rsidRPr="00FF05DA" w:rsidRDefault="00E13CB2" w:rsidP="00E13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5DA">
        <w:rPr>
          <w:rFonts w:ascii="Times New Roman" w:hAnsi="Times New Roman" w:cs="Times New Roman"/>
          <w:sz w:val="24"/>
          <w:szCs w:val="24"/>
        </w:rPr>
        <w:t>Moramo istaknuti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2900B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zadani limit za 2024</w:t>
      </w:r>
      <w:r w:rsidR="002900B9">
        <w:rPr>
          <w:rFonts w:ascii="Times New Roman" w:hAnsi="Times New Roman" w:cs="Times New Roman"/>
          <w:sz w:val="24"/>
          <w:szCs w:val="24"/>
        </w:rPr>
        <w:t xml:space="preserve">. </w:t>
      </w:r>
      <w:r w:rsidRPr="00FF05DA">
        <w:rPr>
          <w:rFonts w:ascii="Times New Roman" w:hAnsi="Times New Roman" w:cs="Times New Roman"/>
          <w:sz w:val="24"/>
          <w:szCs w:val="24"/>
        </w:rPr>
        <w:t xml:space="preserve">nedostatan za većinu pozicija iz plana, pa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5DA">
        <w:rPr>
          <w:rFonts w:ascii="Times New Roman" w:hAnsi="Times New Roman" w:cs="Times New Roman"/>
          <w:sz w:val="24"/>
          <w:szCs w:val="24"/>
        </w:rPr>
        <w:t>smatramo da izrađeni prijedlog plana nije realan za ne</w:t>
      </w:r>
      <w:r>
        <w:rPr>
          <w:rFonts w:ascii="Times New Roman" w:hAnsi="Times New Roman" w:cs="Times New Roman"/>
          <w:sz w:val="24"/>
          <w:szCs w:val="24"/>
        </w:rPr>
        <w:t>smetano odvijanje rada kroz 2024</w:t>
      </w:r>
      <w:r w:rsidRPr="00FF05DA">
        <w:rPr>
          <w:rFonts w:ascii="Times New Roman" w:hAnsi="Times New Roman" w:cs="Times New Roman"/>
          <w:sz w:val="24"/>
          <w:szCs w:val="24"/>
        </w:rPr>
        <w:t>. i naredne godine.</w:t>
      </w:r>
    </w:p>
    <w:p w14:paraId="1F8C7428" w14:textId="77777777" w:rsidR="00E13CB2" w:rsidRPr="00FF05DA" w:rsidRDefault="00E13CB2" w:rsidP="00E1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96D87" w14:textId="77777777" w:rsidR="00C67F13" w:rsidRDefault="00C67F13" w:rsidP="00FF05DA">
      <w:pPr>
        <w:rPr>
          <w:rFonts w:ascii="Times New Roman" w:hAnsi="Times New Roman" w:cs="Times New Roman"/>
          <w:sz w:val="24"/>
          <w:szCs w:val="24"/>
        </w:rPr>
      </w:pPr>
    </w:p>
    <w:p w14:paraId="3C6B9FDF" w14:textId="77777777" w:rsidR="00C67F13" w:rsidRPr="007B005C" w:rsidRDefault="00C67F13" w:rsidP="00FF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05C">
        <w:rPr>
          <w:rFonts w:ascii="Times New Roman" w:hAnsi="Times New Roman" w:cs="Times New Roman"/>
          <w:b/>
          <w:sz w:val="24"/>
          <w:szCs w:val="24"/>
        </w:rPr>
        <w:t xml:space="preserve">42 </w:t>
      </w:r>
      <w:r w:rsidR="007B005C" w:rsidRPr="007B005C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</w:p>
    <w:p w14:paraId="07E100F6" w14:textId="7E9355D3" w:rsidR="00FF05DA" w:rsidRDefault="007B005C" w:rsidP="007B0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Odnose</w:t>
      </w:r>
      <w:r w:rsidRPr="007B005C">
        <w:rPr>
          <w:rFonts w:ascii="Times New Roman" w:hAnsi="Times New Roman" w:cs="Times New Roman"/>
          <w:sz w:val="24"/>
          <w:szCs w:val="24"/>
        </w:rPr>
        <w:t xml:space="preserve"> se na </w:t>
      </w:r>
      <w:r>
        <w:rPr>
          <w:rFonts w:ascii="Times New Roman" w:hAnsi="Times New Roman" w:cs="Times New Roman"/>
          <w:sz w:val="24"/>
          <w:szCs w:val="24"/>
        </w:rPr>
        <w:t>nabavu udžbenika za učenike financiranih od strane MZO</w:t>
      </w:r>
      <w:r w:rsidR="00380CE0">
        <w:rPr>
          <w:rFonts w:ascii="Times New Roman" w:hAnsi="Times New Roman" w:cs="Times New Roman"/>
          <w:sz w:val="24"/>
          <w:szCs w:val="24"/>
        </w:rPr>
        <w:t>.</w:t>
      </w:r>
    </w:p>
    <w:p w14:paraId="4CF5E034" w14:textId="77777777" w:rsidR="00E70372" w:rsidRDefault="00E70372" w:rsidP="007B005C">
      <w:pPr>
        <w:rPr>
          <w:rFonts w:ascii="Times New Roman" w:hAnsi="Times New Roman" w:cs="Times New Roman"/>
          <w:sz w:val="24"/>
          <w:szCs w:val="24"/>
        </w:rPr>
      </w:pPr>
    </w:p>
    <w:p w14:paraId="40BE930C" w14:textId="38467AA1" w:rsidR="00816519" w:rsidRDefault="00816519" w:rsidP="007B00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519">
        <w:rPr>
          <w:rFonts w:ascii="Times New Roman" w:hAnsi="Times New Roman" w:cs="Times New Roman"/>
          <w:b/>
          <w:bCs/>
          <w:sz w:val="24"/>
          <w:szCs w:val="24"/>
        </w:rPr>
        <w:t>42 VIŠAK/MANJAK PRIHODA</w:t>
      </w:r>
    </w:p>
    <w:p w14:paraId="31C7074B" w14:textId="77777777" w:rsidR="00816519" w:rsidRPr="00816519" w:rsidRDefault="00816519" w:rsidP="007B005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Obinatablica3"/>
        <w:tblW w:w="0" w:type="auto"/>
        <w:tblLook w:val="0480" w:firstRow="0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3670" w14:paraId="04891E63" w14:textId="77777777" w:rsidTr="004B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FA707BB" w14:textId="77777777" w:rsidR="004B3670" w:rsidRPr="004B3670" w:rsidRDefault="004B3670" w:rsidP="007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70">
              <w:rPr>
                <w:rFonts w:ascii="Times New Roman" w:hAnsi="Times New Roman" w:cs="Times New Roman"/>
                <w:sz w:val="24"/>
                <w:szCs w:val="24"/>
              </w:rPr>
              <w:t>Izvor 42034</w:t>
            </w:r>
          </w:p>
        </w:tc>
        <w:tc>
          <w:tcPr>
            <w:tcW w:w="1803" w:type="dxa"/>
          </w:tcPr>
          <w:p w14:paraId="15E0466F" w14:textId="77777777" w:rsidR="004B3670" w:rsidRPr="004B3670" w:rsidRDefault="004B3670" w:rsidP="007B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2023.        2024.         </w:t>
            </w:r>
          </w:p>
        </w:tc>
        <w:tc>
          <w:tcPr>
            <w:tcW w:w="1803" w:type="dxa"/>
          </w:tcPr>
          <w:p w14:paraId="57FADE53" w14:textId="77777777" w:rsidR="004B3670" w:rsidRPr="004B3670" w:rsidRDefault="004B3670" w:rsidP="007B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670">
              <w:rPr>
                <w:rFonts w:ascii="Times New Roman" w:hAnsi="Times New Roman" w:cs="Times New Roman"/>
                <w:b/>
                <w:sz w:val="24"/>
                <w:szCs w:val="24"/>
              </w:rPr>
              <w:t>2026.</w:t>
            </w:r>
          </w:p>
        </w:tc>
        <w:tc>
          <w:tcPr>
            <w:tcW w:w="1803" w:type="dxa"/>
          </w:tcPr>
          <w:p w14:paraId="4E2FF35D" w14:textId="77777777" w:rsidR="004B3670" w:rsidRDefault="004B3670" w:rsidP="007B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0980F21" w14:textId="77777777" w:rsidR="004B3670" w:rsidRDefault="004B3670" w:rsidP="007B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70" w:rsidRPr="004B3670" w14:paraId="06516826" w14:textId="77777777" w:rsidTr="004B3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B5F74B0" w14:textId="77777777" w:rsidR="004B3670" w:rsidRPr="004B3670" w:rsidRDefault="004B3670" w:rsidP="007B005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B3670">
              <w:rPr>
                <w:rFonts w:ascii="Times New Roman" w:hAnsi="Times New Roman" w:cs="Times New Roman"/>
                <w:b w:val="0"/>
                <w:sz w:val="16"/>
                <w:szCs w:val="16"/>
              </w:rPr>
              <w:t>Višak prihoda OŠ</w:t>
            </w:r>
          </w:p>
        </w:tc>
        <w:tc>
          <w:tcPr>
            <w:tcW w:w="1803" w:type="dxa"/>
          </w:tcPr>
          <w:p w14:paraId="380C4AAC" w14:textId="77777777" w:rsidR="004B3670" w:rsidRPr="004B3670" w:rsidRDefault="004B3670" w:rsidP="007B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1.839,20          1.854,49</w:t>
            </w:r>
          </w:p>
        </w:tc>
        <w:tc>
          <w:tcPr>
            <w:tcW w:w="1803" w:type="dxa"/>
          </w:tcPr>
          <w:p w14:paraId="4A996DF1" w14:textId="77777777" w:rsidR="004B3670" w:rsidRPr="004B3670" w:rsidRDefault="004B3670" w:rsidP="007B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1.325,00     1.150,63</w:t>
            </w:r>
          </w:p>
        </w:tc>
        <w:tc>
          <w:tcPr>
            <w:tcW w:w="1803" w:type="dxa"/>
          </w:tcPr>
          <w:p w14:paraId="7B1B9EFF" w14:textId="77777777" w:rsidR="004B3670" w:rsidRPr="004B3670" w:rsidRDefault="004B3670" w:rsidP="007B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DAFA4C7" w14:textId="77777777" w:rsidR="004B3670" w:rsidRPr="004B3670" w:rsidRDefault="004B3670" w:rsidP="007B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152509" w14:textId="77777777" w:rsidR="00E70372" w:rsidRDefault="00E70372" w:rsidP="007B005C">
      <w:pPr>
        <w:rPr>
          <w:rFonts w:ascii="Times New Roman" w:hAnsi="Times New Roman" w:cs="Times New Roman"/>
          <w:sz w:val="16"/>
          <w:szCs w:val="16"/>
        </w:rPr>
      </w:pPr>
    </w:p>
    <w:p w14:paraId="3359C26F" w14:textId="4A6B7C4B" w:rsidR="007B005C" w:rsidRDefault="004B3670" w:rsidP="007442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F0">
        <w:rPr>
          <w:rFonts w:ascii="Times New Roman" w:hAnsi="Times New Roman" w:cs="Times New Roman"/>
          <w:sz w:val="24"/>
          <w:szCs w:val="24"/>
        </w:rPr>
        <w:t>Višak prihoda, odnosno o</w:t>
      </w:r>
      <w:r w:rsidR="00E85849">
        <w:rPr>
          <w:rFonts w:ascii="Times New Roman" w:hAnsi="Times New Roman" w:cs="Times New Roman"/>
          <w:sz w:val="24"/>
          <w:szCs w:val="24"/>
        </w:rPr>
        <w:t>statak novca iz 2022. u 2023. godini</w:t>
      </w:r>
      <w:r w:rsidRPr="00290AF0">
        <w:rPr>
          <w:rFonts w:ascii="Times New Roman" w:hAnsi="Times New Roman" w:cs="Times New Roman"/>
          <w:sz w:val="24"/>
          <w:szCs w:val="24"/>
        </w:rPr>
        <w:t xml:space="preserve"> </w:t>
      </w:r>
      <w:r w:rsidR="00E85849">
        <w:rPr>
          <w:rFonts w:ascii="Times New Roman" w:hAnsi="Times New Roman" w:cs="Times New Roman"/>
          <w:sz w:val="24"/>
          <w:szCs w:val="24"/>
        </w:rPr>
        <w:t>će biti</w:t>
      </w:r>
      <w:r w:rsidR="005C0C70">
        <w:rPr>
          <w:rFonts w:ascii="Times New Roman" w:hAnsi="Times New Roman" w:cs="Times New Roman"/>
          <w:sz w:val="24"/>
          <w:szCs w:val="24"/>
        </w:rPr>
        <w:t xml:space="preserve"> utrošen za potrebe zaposlenih</w:t>
      </w:r>
      <w:r w:rsidR="00463458">
        <w:rPr>
          <w:rFonts w:ascii="Times New Roman" w:hAnsi="Times New Roman" w:cs="Times New Roman"/>
          <w:sz w:val="24"/>
          <w:szCs w:val="24"/>
        </w:rPr>
        <w:t xml:space="preserve"> u produženom boravku</w:t>
      </w:r>
      <w:r w:rsidR="00290AF0" w:rsidRPr="00290AF0">
        <w:rPr>
          <w:rFonts w:ascii="Times New Roman" w:hAnsi="Times New Roman" w:cs="Times New Roman"/>
          <w:sz w:val="24"/>
          <w:szCs w:val="24"/>
        </w:rPr>
        <w:t xml:space="preserve">, </w:t>
      </w:r>
      <w:r w:rsidR="008A671F">
        <w:rPr>
          <w:rFonts w:ascii="Times New Roman" w:hAnsi="Times New Roman" w:cs="Times New Roman"/>
          <w:sz w:val="24"/>
          <w:szCs w:val="24"/>
        </w:rPr>
        <w:t>opremu školske kuhinje</w:t>
      </w:r>
      <w:r w:rsidR="00463458">
        <w:rPr>
          <w:rFonts w:ascii="Times New Roman" w:hAnsi="Times New Roman" w:cs="Times New Roman"/>
          <w:sz w:val="24"/>
          <w:szCs w:val="24"/>
        </w:rPr>
        <w:t>, ostale nespomenute rashode poslovanja.</w:t>
      </w:r>
      <w:r w:rsidR="00E85849">
        <w:rPr>
          <w:rFonts w:ascii="Times New Roman" w:hAnsi="Times New Roman" w:cs="Times New Roman"/>
          <w:sz w:val="24"/>
          <w:szCs w:val="24"/>
        </w:rPr>
        <w:t xml:space="preserve"> U 2024. godini planiramo višak na -</w:t>
      </w:r>
      <w:r w:rsidR="005C0C70">
        <w:rPr>
          <w:rFonts w:ascii="Times New Roman" w:hAnsi="Times New Roman" w:cs="Times New Roman"/>
          <w:sz w:val="24"/>
          <w:szCs w:val="24"/>
        </w:rPr>
        <w:t xml:space="preserve"> </w:t>
      </w:r>
      <w:r w:rsidR="00E85849">
        <w:rPr>
          <w:rFonts w:ascii="Times New Roman" w:hAnsi="Times New Roman" w:cs="Times New Roman"/>
          <w:sz w:val="24"/>
          <w:szCs w:val="24"/>
        </w:rPr>
        <w:t>ostalim nespomenutim rashodima nastao od vlastitih p</w:t>
      </w:r>
      <w:r w:rsidR="001A5F3A">
        <w:rPr>
          <w:rFonts w:ascii="Times New Roman" w:hAnsi="Times New Roman" w:cs="Times New Roman"/>
          <w:sz w:val="24"/>
          <w:szCs w:val="24"/>
        </w:rPr>
        <w:t xml:space="preserve">rihoda u 2023. godini ostvarenh uplatom od  sudske presude, </w:t>
      </w:r>
      <w:r w:rsidR="00E85849">
        <w:rPr>
          <w:rFonts w:ascii="Times New Roman" w:hAnsi="Times New Roman" w:cs="Times New Roman"/>
          <w:sz w:val="24"/>
          <w:szCs w:val="24"/>
        </w:rPr>
        <w:t>- opremi za potrebe školske kuhinje (</w:t>
      </w:r>
      <w:r w:rsidR="007442D6">
        <w:rPr>
          <w:rFonts w:ascii="Times New Roman" w:hAnsi="Times New Roman" w:cs="Times New Roman"/>
          <w:sz w:val="24"/>
          <w:szCs w:val="24"/>
        </w:rPr>
        <w:t xml:space="preserve">veći dio utrošen u 2023. godini), - ostalim nenavedenim rashodima  za zasposlene u produženom boravku, - </w:t>
      </w:r>
      <w:r w:rsidR="00E85849">
        <w:rPr>
          <w:rFonts w:ascii="Times New Roman" w:hAnsi="Times New Roman" w:cs="Times New Roman"/>
          <w:sz w:val="24"/>
          <w:szCs w:val="24"/>
        </w:rPr>
        <w:t xml:space="preserve"> </w:t>
      </w:r>
      <w:r w:rsidR="007442D6">
        <w:rPr>
          <w:rFonts w:ascii="Times New Roman" w:hAnsi="Times New Roman" w:cs="Times New Roman"/>
          <w:sz w:val="24"/>
          <w:szCs w:val="24"/>
        </w:rPr>
        <w:t>namirnicama nastao uplatom roditelj</w:t>
      </w:r>
      <w:r w:rsidR="005C0C70">
        <w:rPr>
          <w:rFonts w:ascii="Times New Roman" w:hAnsi="Times New Roman" w:cs="Times New Roman"/>
          <w:sz w:val="24"/>
          <w:szCs w:val="24"/>
        </w:rPr>
        <w:t>a za školsku marendu učenika u produženom boravku</w:t>
      </w:r>
      <w:r w:rsidR="007442D6">
        <w:rPr>
          <w:rFonts w:ascii="Times New Roman" w:hAnsi="Times New Roman" w:cs="Times New Roman"/>
          <w:sz w:val="24"/>
          <w:szCs w:val="24"/>
        </w:rPr>
        <w:t>.</w:t>
      </w:r>
    </w:p>
    <w:p w14:paraId="1584E7B4" w14:textId="77777777" w:rsidR="00C0354B" w:rsidRDefault="00C0354B" w:rsidP="007B005C">
      <w:pPr>
        <w:rPr>
          <w:rFonts w:ascii="Times New Roman" w:hAnsi="Times New Roman" w:cs="Times New Roman"/>
          <w:b/>
          <w:sz w:val="24"/>
          <w:szCs w:val="24"/>
        </w:rPr>
      </w:pPr>
    </w:p>
    <w:p w14:paraId="26B9B3E4" w14:textId="77777777" w:rsidR="00C0354B" w:rsidRDefault="00C0354B" w:rsidP="007B0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POSEBNOG DIJELA</w:t>
      </w:r>
    </w:p>
    <w:p w14:paraId="3D3700F4" w14:textId="77777777" w:rsidR="00C0354B" w:rsidRPr="00290AF0" w:rsidRDefault="00C0354B" w:rsidP="007B005C">
      <w:pPr>
        <w:rPr>
          <w:rFonts w:ascii="Times New Roman" w:hAnsi="Times New Roman" w:cs="Times New Roman"/>
          <w:b/>
          <w:sz w:val="24"/>
          <w:szCs w:val="24"/>
        </w:rPr>
      </w:pPr>
    </w:p>
    <w:p w14:paraId="022C634A" w14:textId="77777777" w:rsid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A">
        <w:rPr>
          <w:rFonts w:ascii="Times New Roman" w:hAnsi="Times New Roman" w:cs="Times New Roman"/>
          <w:b/>
          <w:sz w:val="24"/>
          <w:szCs w:val="24"/>
        </w:rPr>
        <w:t>Obrazloženje programa rada školske ustanove</w:t>
      </w:r>
    </w:p>
    <w:p w14:paraId="7BE9CEC4" w14:textId="77777777" w:rsidR="00C0354B" w:rsidRPr="00FF05DA" w:rsidRDefault="00C0354B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E40F2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14:paraId="5EFE6B8A" w14:textId="48BE4997" w:rsidR="00FF05DA" w:rsidRPr="00FF05DA" w:rsidRDefault="00FF05DA" w:rsidP="00FF05D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sta</w:t>
      </w:r>
      <w:r w:rsidR="004B2687">
        <w:rPr>
          <w:rFonts w:ascii="Times New Roman" w:hAnsi="Times New Roman" w:cs="Times New Roman"/>
          <w:sz w:val="24"/>
          <w:szCs w:val="24"/>
        </w:rPr>
        <w:t>lnim usavršavanjem nastavnika (</w:t>
      </w:r>
      <w:r w:rsidRPr="00FF05DA">
        <w:rPr>
          <w:rFonts w:ascii="Times New Roman" w:hAnsi="Times New Roman" w:cs="Times New Roman"/>
          <w:sz w:val="24"/>
          <w:szCs w:val="24"/>
        </w:rPr>
        <w:t>seminari, stručni skupovi), praćenjem metodičkih, informatičkih i drugih trendova u odgoju i obrazovanju te podizanjem nastavnog standarda na višu razinu,</w:t>
      </w:r>
    </w:p>
    <w:p w14:paraId="61706EFD" w14:textId="77777777" w:rsidR="00FF05DA" w:rsidRPr="00FF05DA" w:rsidRDefault="00FF05DA" w:rsidP="00FF05D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14:paraId="315EC24B" w14:textId="77777777" w:rsidR="00FF05DA" w:rsidRPr="00FF05DA" w:rsidRDefault="00FF05DA" w:rsidP="00FF05D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14:paraId="1B507DAE" w14:textId="77777777" w:rsidR="00FF05DA" w:rsidRPr="00FF05DA" w:rsidRDefault="00FF05DA" w:rsidP="00FF05D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lastRenderedPageBreak/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14:paraId="79F24C28" w14:textId="77777777" w:rsidR="00FF05DA" w:rsidRPr="00FF05DA" w:rsidRDefault="00FF05DA" w:rsidP="00FF05D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14:paraId="17061CAA" w14:textId="4DA687FD" w:rsid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9">
        <w:rPr>
          <w:rFonts w:ascii="Times New Roman" w:hAnsi="Times New Roman" w:cs="Times New Roman"/>
          <w:b/>
          <w:sz w:val="24"/>
          <w:szCs w:val="24"/>
        </w:rPr>
        <w:t>Usklađenost ciljeva, strategija i programa s dokumentima dugoročnog razvoja</w:t>
      </w:r>
    </w:p>
    <w:p w14:paraId="7DE6B05F" w14:textId="77777777" w:rsidR="00280BED" w:rsidRPr="00956F79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676D4" w14:textId="08BBCC35" w:rsidR="00FF05DA" w:rsidRPr="00956F79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956F79">
        <w:rPr>
          <w:rFonts w:ascii="Times New Roman" w:hAnsi="Times New Roman" w:cs="Times New Roman"/>
          <w:sz w:val="24"/>
          <w:szCs w:val="24"/>
        </w:rPr>
        <w:t>Školske ustanove donose godišnje operativne planove (godišnji plan i pro</w:t>
      </w:r>
      <w:r w:rsidR="00C0354B" w:rsidRPr="00956F79">
        <w:rPr>
          <w:rFonts w:ascii="Times New Roman" w:hAnsi="Times New Roman" w:cs="Times New Roman"/>
          <w:sz w:val="24"/>
          <w:szCs w:val="24"/>
        </w:rPr>
        <w:t>gram rada za školsku godinu 2023./2024</w:t>
      </w:r>
      <w:r w:rsidRPr="00956F79">
        <w:rPr>
          <w:rFonts w:ascii="Times New Roman" w:hAnsi="Times New Roman" w:cs="Times New Roman"/>
          <w:sz w:val="24"/>
          <w:szCs w:val="24"/>
        </w:rPr>
        <w:t>. i školski kurikulum) prema planu i programu koje je donijelo Ministarstvo znanosti, obrazovanja i sporta.</w:t>
      </w:r>
    </w:p>
    <w:p w14:paraId="21B799DE" w14:textId="77777777" w:rsidR="00FF05DA" w:rsidRPr="00956F79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69B70" w14:textId="77777777" w:rsidR="00C0354B" w:rsidRPr="00956F79" w:rsidRDefault="00C0354B" w:rsidP="00C0354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5DD98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ŽUPANIJSKI PRORAČUN</w:t>
      </w:r>
    </w:p>
    <w:p w14:paraId="56A2FC1D" w14:textId="77777777" w:rsidR="00C0354B" w:rsidRPr="00956F79" w:rsidRDefault="00F47051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2202-01 DJELATNOST OSNOVNIH</w:t>
      </w:r>
      <w:r w:rsidR="00C0354B"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ŠKOLA </w:t>
      </w:r>
    </w:p>
    <w:tbl>
      <w:tblPr>
        <w:tblW w:w="21235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7"/>
        <w:gridCol w:w="2537"/>
        <w:gridCol w:w="2632"/>
        <w:gridCol w:w="1900"/>
        <w:gridCol w:w="1600"/>
        <w:gridCol w:w="1428"/>
        <w:gridCol w:w="1701"/>
      </w:tblGrid>
      <w:tr w:rsidR="00280BED" w:rsidRPr="00956F79" w14:paraId="0D45C5AC" w14:textId="77777777" w:rsidTr="00280BED">
        <w:trPr>
          <w:trHeight w:val="330"/>
        </w:trPr>
        <w:tc>
          <w:tcPr>
            <w:tcW w:w="93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ED3F4" w14:textId="77777777" w:rsidR="00280BED" w:rsidRPr="00956F79" w:rsidRDefault="00280BED" w:rsidP="0020173F">
            <w:pPr>
              <w:suppressAutoHyphens/>
              <w:autoSpaceDN w:val="0"/>
              <w:spacing w:after="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921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71"/>
              <w:gridCol w:w="2192"/>
              <w:gridCol w:w="1842"/>
              <w:gridCol w:w="2506"/>
            </w:tblGrid>
            <w:tr w:rsidR="00280BED" w:rsidRPr="00956F79" w14:paraId="7FA7F535" w14:textId="77777777" w:rsidTr="00280BED">
              <w:trPr>
                <w:trHeight w:val="475"/>
              </w:trPr>
              <w:tc>
                <w:tcPr>
                  <w:tcW w:w="2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06154D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Šifra aktivnosti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C06C3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Plan 2023.</w:t>
                  </w:r>
                </w:p>
                <w:p w14:paraId="564C2DDF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8A558" w14:textId="77777777" w:rsidR="00280BED" w:rsidRPr="00956F79" w:rsidRDefault="00280BED" w:rsidP="00F47051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Plan 2024.</w:t>
                  </w:r>
                </w:p>
                <w:p w14:paraId="6C3BF8EF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9CC1A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Indeks 2024./2023</w:t>
                  </w:r>
                </w:p>
              </w:tc>
            </w:tr>
            <w:tr w:rsidR="00280BED" w:rsidRPr="00956F79" w14:paraId="3FA00137" w14:textId="77777777" w:rsidTr="00280BED">
              <w:trPr>
                <w:trHeight w:val="448"/>
              </w:trPr>
              <w:tc>
                <w:tcPr>
                  <w:tcW w:w="2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76E471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Djelatnost osnovnih škola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6BC5D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90.663,12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230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93.525,64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BC9F8" w14:textId="77777777" w:rsidR="00280BED" w:rsidRPr="00956F79" w:rsidRDefault="00280BED" w:rsidP="0020173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56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103,15</w:t>
                  </w:r>
                </w:p>
              </w:tc>
            </w:tr>
          </w:tbl>
          <w:p w14:paraId="785B77D0" w14:textId="77777777" w:rsidR="00280BED" w:rsidRPr="00956F79" w:rsidRDefault="00280BED" w:rsidP="002017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1218FD2" w14:textId="77777777" w:rsidR="00280BED" w:rsidRPr="00956F79" w:rsidRDefault="00280BED" w:rsidP="002017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068C9" w14:textId="422DC669" w:rsidR="00280BED" w:rsidRPr="00956F79" w:rsidRDefault="00280BED" w:rsidP="002017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0DB88" w14:textId="77777777" w:rsidR="00280BED" w:rsidRPr="00956F79" w:rsidRDefault="00280BED" w:rsidP="002017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2DB8E" w14:textId="77777777" w:rsidR="00280BED" w:rsidRPr="00956F79" w:rsidRDefault="00280BED" w:rsidP="002017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DA6AF" w14:textId="77777777" w:rsidR="00280BED" w:rsidRPr="00956F79" w:rsidRDefault="00280BED" w:rsidP="002017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06816" w14:textId="77777777" w:rsidR="00280BED" w:rsidRPr="00956F79" w:rsidRDefault="00280BED" w:rsidP="002017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BD1B5F" w14:textId="77777777" w:rsidR="00C0354B" w:rsidRPr="00C344DF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CFEBB7" w14:textId="77777777" w:rsidR="00C0354B" w:rsidRPr="00C344DF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44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PROGRAMA</w:t>
      </w:r>
      <w:r w:rsidR="00C344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5892785D" w14:textId="287ABEE7" w:rsidR="00C0354B" w:rsidRPr="00956F79" w:rsidRDefault="00C0354B" w:rsidP="00C344DF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je namijenjen  financiranju materijalnih rashoda škole,</w:t>
      </w:r>
      <w:r w:rsidR="00280B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za u</w:t>
      </w:r>
      <w:r w:rsidR="004B2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govorene obveze koje Škola ima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te za ostale materijalne rashode.</w:t>
      </w:r>
    </w:p>
    <w:p w14:paraId="06205A0F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programa vezano je uz ostvarenje općeg cilja Strateškog plana Ministarstva znanosti i obrazovanja.</w:t>
      </w:r>
    </w:p>
    <w:p w14:paraId="222BB5DC" w14:textId="77777777" w:rsidR="00C0354B" w:rsidRPr="00956F79" w:rsidRDefault="00C0354B" w:rsidP="00F4705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C8C8C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U ostvarenju dugoročnih ciljeva i zadataka škola:</w:t>
      </w:r>
    </w:p>
    <w:p w14:paraId="6AD87F3E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-poboljšava uvjete rada u školskom prostoru</w:t>
      </w:r>
    </w:p>
    <w:p w14:paraId="0E966A0F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-nabavlja opremu za učionice i kabinete te školsku literaturu, stručne knjige i </w:t>
      </w:r>
    </w:p>
    <w:p w14:paraId="3B6F87A8" w14:textId="77777777" w:rsidR="00C0354B" w:rsidRPr="00956F79" w:rsidRDefault="00C0354B" w:rsidP="00F47051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časopise,</w:t>
      </w:r>
    </w:p>
    <w:p w14:paraId="40B41970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-organizira posjete učenika, kazalištima, izložbama te drugim kulturnim i javnim manifestacijama,</w:t>
      </w:r>
    </w:p>
    <w:p w14:paraId="5840BC9F" w14:textId="5CBF2F8F" w:rsidR="00C0354B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-organizira učeničke izlete i ekskurzije te  uključuje u</w:t>
      </w:r>
      <w:r w:rsidR="00F47051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čenike  u ostale izvannastavne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športske i kulturne manifestacije</w:t>
      </w:r>
    </w:p>
    <w:p w14:paraId="16B58086" w14:textId="77777777" w:rsidR="00280BED" w:rsidRDefault="00280BED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77EEE" w14:textId="77777777" w:rsidR="00280BED" w:rsidRDefault="00280BED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0716F" w14:textId="4D2BE93E" w:rsidR="00C0354B" w:rsidRPr="00956F79" w:rsidRDefault="00C0354B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C9707" w14:textId="77777777" w:rsidR="00C0354B" w:rsidRPr="00956F79" w:rsidRDefault="00F47051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2202-04</w:t>
      </w:r>
      <w:r w:rsidR="00C0354B"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ADMINISTRACIJA I UPRAVLJANJE</w:t>
      </w:r>
    </w:p>
    <w:p w14:paraId="561AAA01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6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2"/>
        <w:gridCol w:w="2061"/>
        <w:gridCol w:w="1732"/>
        <w:gridCol w:w="2356"/>
      </w:tblGrid>
      <w:tr w:rsidR="00B27BCA" w:rsidRPr="00956F79" w14:paraId="13B48871" w14:textId="77777777" w:rsidTr="00B27BCA">
        <w:trPr>
          <w:trHeight w:val="47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C69F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aktivnosti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AEEE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2023.</w:t>
            </w:r>
          </w:p>
          <w:p w14:paraId="628BD340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2295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Plan 2024.</w:t>
            </w:r>
          </w:p>
          <w:p w14:paraId="501F69EC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5AA0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2024./2023</w:t>
            </w:r>
          </w:p>
        </w:tc>
      </w:tr>
      <w:tr w:rsidR="00B27BCA" w:rsidRPr="00956F79" w14:paraId="104C9278" w14:textId="77777777" w:rsidTr="00B27BCA">
        <w:trPr>
          <w:trHeight w:val="44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0223" w14:textId="77777777" w:rsidR="00B27BCA" w:rsidRPr="00956F79" w:rsidRDefault="00B27BCA" w:rsidP="00B27BC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Administracija i upravljanje</w:t>
            </w:r>
          </w:p>
          <w:p w14:paraId="12D5BD34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281E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589.180,60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D188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606.257,98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FE96" w14:textId="77777777" w:rsidR="00B27BCA" w:rsidRPr="00956F79" w:rsidRDefault="00B043DF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B27BCA" w:rsidRPr="00956F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2,9</w:t>
            </w:r>
          </w:p>
        </w:tc>
      </w:tr>
    </w:tbl>
    <w:p w14:paraId="649BAE21" w14:textId="77777777" w:rsidR="00C0354B" w:rsidRPr="00956F79" w:rsidRDefault="00C0354B" w:rsidP="00B27BCA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740C18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00C1F8" w14:textId="77777777" w:rsidR="00C0354B" w:rsidRPr="00956F79" w:rsidRDefault="00DE0CA6" w:rsidP="00DE0CA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 PROGRAMA:</w:t>
      </w:r>
    </w:p>
    <w:p w14:paraId="51EE0466" w14:textId="6E7735EE" w:rsidR="00C0354B" w:rsidRDefault="00C0354B" w:rsidP="00380CE0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Administracija i upravljanje služi za podmirenje plaća i ostalih troškova zaposlenih.</w:t>
      </w:r>
    </w:p>
    <w:p w14:paraId="123D8D9C" w14:textId="77777777" w:rsidR="00280BED" w:rsidRDefault="00280BED" w:rsidP="00380CE0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810B5" w14:textId="289FC3BF" w:rsidR="00280BED" w:rsidRDefault="00280BED" w:rsidP="00380CE0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53029" w14:textId="71B54A17" w:rsidR="004B2687" w:rsidRDefault="004B2687" w:rsidP="00380CE0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85335" w14:textId="35CD0606" w:rsidR="004B2687" w:rsidRDefault="004B2687" w:rsidP="00380CE0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6CF1FE" w14:textId="77777777" w:rsidR="004B2687" w:rsidRPr="00956F79" w:rsidRDefault="004B2687" w:rsidP="00380CE0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B94F2" w14:textId="77777777" w:rsidR="00C0354B" w:rsidRPr="00956F79" w:rsidRDefault="00B27BCA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PROGRAM:2203-04</w:t>
      </w:r>
      <w:r w:rsidR="00C0354B"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PODIZANJE KVALITETE I STANDARDA U ŠKOLSTVU</w:t>
      </w:r>
    </w:p>
    <w:p w14:paraId="29FDE43A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2089"/>
        <w:gridCol w:w="1755"/>
        <w:gridCol w:w="2388"/>
      </w:tblGrid>
      <w:tr w:rsidR="00956F79" w:rsidRPr="00956F79" w14:paraId="1AF38BDA" w14:textId="77777777" w:rsidTr="00B27BCA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5685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aktivnosti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F0CD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2023.</w:t>
            </w:r>
          </w:p>
          <w:p w14:paraId="0B6AC311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0772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Plan 2024.</w:t>
            </w:r>
          </w:p>
          <w:p w14:paraId="768C5097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A930" w14:textId="742D6471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2024./2023</w:t>
            </w:r>
            <w:r w:rsidR="004B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956F79" w:rsidRPr="00956F79" w14:paraId="37F02B00" w14:textId="77777777" w:rsidTr="00B27BCA">
        <w:trPr>
          <w:trHeight w:val="3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F5F4" w14:textId="77777777" w:rsidR="00B27BCA" w:rsidRPr="00956F79" w:rsidRDefault="00B043DF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Podizanje kvalitete i standarda u školstvu</w:t>
            </w:r>
          </w:p>
          <w:p w14:paraId="66103741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9980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28.843,53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71A7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22.279,88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0FAE" w14:textId="77777777" w:rsidR="00B27BCA" w:rsidRPr="00956F79" w:rsidRDefault="00B27BCA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77,24</w:t>
            </w:r>
          </w:p>
        </w:tc>
      </w:tr>
    </w:tbl>
    <w:p w14:paraId="13AE7FF6" w14:textId="77777777" w:rsidR="00100D1A" w:rsidRDefault="00100D1A" w:rsidP="00100D1A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FB57E" w14:textId="77777777" w:rsidR="00100D1A" w:rsidRPr="00956F79" w:rsidRDefault="00100D1A" w:rsidP="00100D1A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Plan  za ovu aktivnost je smanjen jer nemamo  planiranih isplata u 2024. godini po sudskim presudama i mentorstva. Ujedno smo u 2023. godini imali uplatu od osiguranja za štetu i vlastiti prihod ostvaren od dobivene presude.</w:t>
      </w:r>
    </w:p>
    <w:p w14:paraId="6092744B" w14:textId="77777777" w:rsidR="00C0354B" w:rsidRPr="00956F79" w:rsidRDefault="00C0354B" w:rsidP="00B27BCA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4530F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36349" w14:textId="77777777" w:rsidR="00C0354B" w:rsidRPr="00956F79" w:rsidRDefault="00DE0CA6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PROGRAMA:</w:t>
      </w:r>
    </w:p>
    <w:p w14:paraId="4DB48C4F" w14:textId="35EB0A29" w:rsidR="00100D1A" w:rsidRDefault="008B4193" w:rsidP="00100D1A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Školskom k</w:t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urikulumu </w:t>
      </w:r>
      <w:r w:rsidR="00B27BCA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OŠ Zemunik za nastavnu godinu 2023</w:t>
      </w:r>
      <w:r w:rsidR="004B26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27BCA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>/2024</w:t>
      </w:r>
      <w:r w:rsidR="004B26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planirani su:</w:t>
      </w:r>
    </w:p>
    <w:p w14:paraId="227793A9" w14:textId="77777777" w:rsidR="00100D1A" w:rsidRPr="00100D1A" w:rsidRDefault="00100D1A" w:rsidP="00100D1A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100D1A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</w:t>
      </w:r>
      <w:r w:rsidRPr="00100D1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r-HR"/>
        </w:rPr>
        <w:t>Posebni projekti u 2023./2024.</w:t>
      </w:r>
    </w:p>
    <w:p w14:paraId="60686F84" w14:textId="77777777" w:rsidR="00100D1A" w:rsidRPr="00100D1A" w:rsidRDefault="00100D1A" w:rsidP="00100D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218B12D7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1" w:name="m_648280717991870526_m_-4895676293540894"/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Trening životnih vještina </w:t>
      </w:r>
      <w:bookmarkEnd w:id="1"/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3., 4., 5. i 6. razredi</w:t>
      </w:r>
    </w:p>
    <w:p w14:paraId="6F5E8D8E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Preventivni program za suzbijanje ovisnosti i nasilja</w:t>
      </w:r>
    </w:p>
    <w:p w14:paraId="19697D6B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Projekt samovrednovanja</w:t>
      </w:r>
    </w:p>
    <w:p w14:paraId="7EFD3D05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odgoj</w:t>
      </w:r>
    </w:p>
    <w:p w14:paraId="541AF023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Građanski odgoj i obrazovanje</w:t>
      </w:r>
    </w:p>
    <w:p w14:paraId="287B4A5B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Inkluzija korak bliže društvu bez prepreka</w:t>
      </w:r>
    </w:p>
    <w:p w14:paraId="1CE03E28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STEM COUNTY</w:t>
      </w:r>
    </w:p>
    <w:p w14:paraId="61BD47BD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Abacus</w:t>
      </w:r>
    </w:p>
    <w:p w14:paraId="35761B3E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Micro Bit</w:t>
      </w:r>
    </w:p>
    <w:p w14:paraId="0EFFDD7D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Želim istražiti i znati</w:t>
      </w:r>
    </w:p>
    <w:p w14:paraId="08E0AE39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Zemunik u mom oku</w:t>
      </w:r>
    </w:p>
    <w:p w14:paraId="2E8881D2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Mat liga</w:t>
      </w:r>
    </w:p>
    <w:p w14:paraId="45E92935" w14:textId="77777777" w:rsidR="00100D1A" w:rsidRPr="00100D1A" w:rsidRDefault="00100D1A" w:rsidP="00100D1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00D1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Sudoku</w:t>
      </w:r>
    </w:p>
    <w:p w14:paraId="1CDEC0E1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9A3D6C" w14:textId="77777777" w:rsidR="00C0354B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CEFCB" w14:textId="77777777" w:rsidR="00280BED" w:rsidRDefault="00280BED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A7997E" w14:textId="64BF1EEB" w:rsidR="00956F79" w:rsidRDefault="00956F79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20BBE" w14:textId="365940DB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9DA51" w14:textId="0FD91737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C5EE4" w14:textId="70B1165C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3B6D7" w14:textId="0D7A33D8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3A1DD" w14:textId="06055E33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B85E0" w14:textId="4A4B9075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1A72E" w14:textId="04A75EEA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0EA43" w14:textId="6C57C91B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CAF68F" w14:textId="4B61BF90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EDBA3" w14:textId="6F3D04BB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B7857" w14:textId="6E746590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93BDA" w14:textId="1A29DB76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4F95D" w14:textId="4F6F37CE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CBD90" w14:textId="7BC13472" w:rsidR="004B2687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5F26C" w14:textId="77777777" w:rsidR="004B2687" w:rsidRPr="00956F79" w:rsidRDefault="004B2687" w:rsidP="004B268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82CF2" w14:textId="77777777" w:rsidR="00956F79" w:rsidRPr="00956F79" w:rsidRDefault="00956F79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PROGRAM: A2203-06 ŠKOLSKA KUHINJA I KANTINA</w:t>
      </w:r>
    </w:p>
    <w:p w14:paraId="42A12644" w14:textId="77777777" w:rsidR="00956F79" w:rsidRPr="00956F79" w:rsidRDefault="00956F79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8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2089"/>
        <w:gridCol w:w="1755"/>
        <w:gridCol w:w="2388"/>
      </w:tblGrid>
      <w:tr w:rsidR="00956F79" w:rsidRPr="00956F79" w14:paraId="758B0DB8" w14:textId="77777777" w:rsidTr="0020173F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DD30" w14:textId="77777777" w:rsidR="00956F79" w:rsidRPr="00956F79" w:rsidRDefault="00956F79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aktivnosti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5627" w14:textId="77777777" w:rsidR="00956F79" w:rsidRPr="00956F79" w:rsidRDefault="00956F79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2023.</w:t>
            </w:r>
          </w:p>
          <w:p w14:paraId="6C4CD63B" w14:textId="77777777" w:rsidR="00956F79" w:rsidRPr="00956F79" w:rsidRDefault="00956F79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7AE3" w14:textId="77777777" w:rsidR="00956F79" w:rsidRPr="00956F79" w:rsidRDefault="00956F79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Plan 2024.</w:t>
            </w:r>
          </w:p>
          <w:p w14:paraId="184E4523" w14:textId="77777777" w:rsidR="00956F79" w:rsidRPr="00956F79" w:rsidRDefault="00956F79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0E0F" w14:textId="77777777" w:rsidR="00956F79" w:rsidRPr="00956F79" w:rsidRDefault="00956F79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2024./2023</w:t>
            </w:r>
          </w:p>
        </w:tc>
      </w:tr>
      <w:tr w:rsidR="00956F79" w:rsidRPr="00956F79" w14:paraId="72868037" w14:textId="77777777" w:rsidTr="0020173F">
        <w:trPr>
          <w:trHeight w:val="3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357D" w14:textId="77777777" w:rsidR="00956F79" w:rsidRPr="00956F79" w:rsidRDefault="00B043DF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kuhinja</w:t>
            </w:r>
          </w:p>
          <w:p w14:paraId="2103011C" w14:textId="77777777" w:rsidR="00956F79" w:rsidRPr="00956F79" w:rsidRDefault="00956F79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5D07" w14:textId="77777777" w:rsidR="00956F79" w:rsidRPr="00956F79" w:rsidRDefault="00B043DF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3.493,92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7E74" w14:textId="77777777" w:rsidR="00956F79" w:rsidRPr="00956F79" w:rsidRDefault="00B043DF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08BA" w14:textId="77777777" w:rsidR="00956F79" w:rsidRPr="00956F79" w:rsidRDefault="00B043DF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5,72</w:t>
            </w:r>
          </w:p>
        </w:tc>
      </w:tr>
    </w:tbl>
    <w:p w14:paraId="2CF1A41C" w14:textId="77777777" w:rsidR="00C0354B" w:rsidRPr="00C344DF" w:rsidRDefault="00C0354B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318FD3" w14:textId="77777777" w:rsidR="00B043DF" w:rsidRPr="00C344DF" w:rsidRDefault="00B043DF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44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PROGRAMA:</w:t>
      </w:r>
    </w:p>
    <w:p w14:paraId="016780B3" w14:textId="321E23F8" w:rsidR="00B043DF" w:rsidRDefault="008B4193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za 2024. godinu</w:t>
      </w:r>
      <w:r w:rsidR="003F32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3F329B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 zbog besplatne marende koju ost</w:t>
      </w:r>
      <w:r w:rsidR="00D75AF0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F329B">
        <w:rPr>
          <w:rFonts w:ascii="Times New Roman" w:eastAsia="Times New Roman" w:hAnsi="Times New Roman" w:cs="Times New Roman"/>
          <w:sz w:val="24"/>
          <w:szCs w:val="24"/>
          <w:lang w:eastAsia="hr-HR"/>
        </w:rPr>
        <w:t>aruju svi učenici Odlukom Vlade u 2023</w:t>
      </w:r>
      <w:r w:rsidR="005E1A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E1AC2">
        <w:rPr>
          <w:rFonts w:ascii="Times New Roman" w:hAnsi="Times New Roman" w:cs="Times New Roman"/>
          <w:sz w:val="24"/>
          <w:szCs w:val="24"/>
        </w:rPr>
        <w:t>OŠ Zemunik</w:t>
      </w:r>
      <w:r w:rsidR="00B0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troškove školske marende sufinanciraju roditelji </w:t>
      </w:r>
      <w:r w:rsidR="00B043DF">
        <w:rPr>
          <w:rFonts w:ascii="Times New Roman" w:hAnsi="Times New Roman" w:cs="Times New Roman"/>
          <w:sz w:val="24"/>
          <w:szCs w:val="24"/>
        </w:rPr>
        <w:t>učenika uključenih u produženi boravak u iznosu od 2,65 Eur po danu, dok ostatak iznosa 1,33 Eur financira država Odlukom Vlade</w:t>
      </w:r>
      <w:r w:rsidR="007E5D0B">
        <w:rPr>
          <w:rFonts w:ascii="Times New Roman" w:hAnsi="Times New Roman" w:cs="Times New Roman"/>
          <w:sz w:val="24"/>
          <w:szCs w:val="24"/>
        </w:rPr>
        <w:t>.</w:t>
      </w:r>
    </w:p>
    <w:p w14:paraId="4F6379FB" w14:textId="1939D8C5" w:rsidR="006A0A01" w:rsidRDefault="007E5D0B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Zemunik je ostvarila višak u 2022. godini, te je dio viška utrošen u opremu školske kuhinje</w:t>
      </w:r>
      <w:r w:rsidR="00C53085">
        <w:rPr>
          <w:rFonts w:ascii="Times New Roman" w:hAnsi="Times New Roman" w:cs="Times New Roman"/>
          <w:sz w:val="24"/>
          <w:szCs w:val="24"/>
        </w:rPr>
        <w:t xml:space="preserve"> u 2023. godini.</w:t>
      </w:r>
    </w:p>
    <w:p w14:paraId="7A5DB386" w14:textId="77777777" w:rsidR="00280BED" w:rsidRDefault="00280BED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0C3FA5" w14:textId="77777777" w:rsidR="00280BED" w:rsidRDefault="00280BED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4B8413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0A01">
        <w:rPr>
          <w:rFonts w:ascii="Times New Roman" w:hAnsi="Times New Roman" w:cs="Times New Roman"/>
          <w:b/>
          <w:sz w:val="24"/>
          <w:szCs w:val="24"/>
        </w:rPr>
        <w:t>PROGRAM: A2203-7 PREHRANA U RIZIKU OD SIROMAŠTVA</w:t>
      </w:r>
    </w:p>
    <w:p w14:paraId="0A16AA57" w14:textId="77777777" w:rsidR="006A0A01" w:rsidRP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91927D" w14:textId="3E715DFA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Zemunik </w:t>
      </w:r>
      <w:r w:rsidR="008B4193">
        <w:rPr>
          <w:rFonts w:ascii="Times New Roman" w:hAnsi="Times New Roman" w:cs="Times New Roman"/>
          <w:sz w:val="24"/>
          <w:szCs w:val="24"/>
        </w:rPr>
        <w:t>više nije u projektu „Osigurajmo obrok i dalje“.</w:t>
      </w:r>
    </w:p>
    <w:p w14:paraId="45AD98CE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CBF70C" w14:textId="77777777" w:rsidR="007E5D0B" w:rsidRDefault="007E5D0B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D14387" w14:textId="77777777" w:rsidR="007E5D0B" w:rsidRPr="00647F7C" w:rsidRDefault="007E5D0B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7F7C">
        <w:rPr>
          <w:rFonts w:ascii="Times New Roman" w:hAnsi="Times New Roman" w:cs="Times New Roman"/>
          <w:b/>
          <w:sz w:val="24"/>
          <w:szCs w:val="24"/>
        </w:rPr>
        <w:t>PROGRAM:A2203-30 PRODUŽENI BORAVAK</w:t>
      </w:r>
    </w:p>
    <w:p w14:paraId="7D186669" w14:textId="77777777" w:rsidR="007E5D0B" w:rsidRDefault="007E5D0B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2089"/>
        <w:gridCol w:w="1755"/>
        <w:gridCol w:w="2388"/>
      </w:tblGrid>
      <w:tr w:rsidR="007E5D0B" w:rsidRPr="00956F79" w14:paraId="1870225C" w14:textId="77777777" w:rsidTr="0020173F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B837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2" w:name="_Hlk148611868"/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aktivnosti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E961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2023.</w:t>
            </w:r>
          </w:p>
          <w:p w14:paraId="6E75E815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5029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Plan 2024.</w:t>
            </w:r>
          </w:p>
          <w:p w14:paraId="2FF10957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1D48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2024./2023</w:t>
            </w:r>
          </w:p>
        </w:tc>
      </w:tr>
      <w:tr w:rsidR="007E5D0B" w:rsidRPr="00956F79" w14:paraId="024F0738" w14:textId="77777777" w:rsidTr="0020173F">
        <w:trPr>
          <w:trHeight w:val="3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D6AD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Produženi boravak</w:t>
            </w:r>
          </w:p>
          <w:p w14:paraId="3952679E" w14:textId="77777777" w:rsidR="007E5D0B" w:rsidRPr="00956F79" w:rsidRDefault="007E5D0B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D7CA" w14:textId="77777777" w:rsidR="007E5D0B" w:rsidRPr="00956F79" w:rsidRDefault="00647F7C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25.400,00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2D7D" w14:textId="77777777" w:rsidR="007E5D0B" w:rsidRPr="00956F79" w:rsidRDefault="00647F7C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34.600,00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C45E" w14:textId="77777777" w:rsidR="007E5D0B" w:rsidRPr="00956F79" w:rsidRDefault="00647F7C" w:rsidP="002017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136,22</w:t>
            </w:r>
          </w:p>
        </w:tc>
      </w:tr>
      <w:bookmarkEnd w:id="2"/>
    </w:tbl>
    <w:p w14:paraId="2CD4A43F" w14:textId="77777777" w:rsidR="007E5D0B" w:rsidRDefault="007E5D0B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ADC181" w14:textId="77777777" w:rsidR="007E5D0B" w:rsidRPr="00C344DF" w:rsidRDefault="00647F7C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44DF">
        <w:rPr>
          <w:rFonts w:ascii="Times New Roman" w:hAnsi="Times New Roman" w:cs="Times New Roman"/>
          <w:b/>
          <w:sz w:val="24"/>
          <w:szCs w:val="24"/>
        </w:rPr>
        <w:t>OPIS PROGRAMA:</w:t>
      </w:r>
    </w:p>
    <w:p w14:paraId="48E560AF" w14:textId="77777777" w:rsidR="00647F7C" w:rsidRDefault="00647F7C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Odnosi se na produženi boravak OŠ Zemunik i to: plaće, božićicu, dar djetetu, regres za učitelja, a sve navedeno financira Općina Zemunik Donji. </w:t>
      </w:r>
      <w:r w:rsidR="00C344DF">
        <w:rPr>
          <w:rFonts w:ascii="Times New Roman" w:hAnsi="Times New Roman" w:cs="Times New Roman"/>
          <w:sz w:val="24"/>
          <w:szCs w:val="24"/>
        </w:rPr>
        <w:t xml:space="preserve">Valjda napomenuti da Općina Zemunik Donji financira i dodatne obrazovne materijale za učenike. </w:t>
      </w:r>
      <w:r>
        <w:rPr>
          <w:rFonts w:ascii="Times New Roman" w:hAnsi="Times New Roman" w:cs="Times New Roman"/>
          <w:sz w:val="24"/>
          <w:szCs w:val="24"/>
        </w:rPr>
        <w:t>Program sadrži i uplate roditelja za marende učenika.</w:t>
      </w:r>
    </w:p>
    <w:p w14:paraId="4CECFCC1" w14:textId="47793EFC" w:rsidR="004B2687" w:rsidRDefault="004B2687" w:rsidP="00956F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2BAE5EE" w14:textId="71C3232C" w:rsidR="006A0A01" w:rsidRDefault="00380CE0" w:rsidP="00380CE0">
      <w:pPr>
        <w:tabs>
          <w:tab w:val="left" w:pos="3708"/>
        </w:tabs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7CB0E1" w14:textId="1C2E2096" w:rsidR="00380CE0" w:rsidRPr="00C74021" w:rsidRDefault="00380CE0" w:rsidP="00380CE0">
      <w:pPr>
        <w:tabs>
          <w:tab w:val="left" w:pos="3708"/>
        </w:tabs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74021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  <w:r w:rsidR="00C74021" w:rsidRPr="00C74021">
        <w:rPr>
          <w:rFonts w:ascii="Times New Roman" w:hAnsi="Times New Roman" w:cs="Times New Roman"/>
          <w:b/>
          <w:bCs/>
          <w:sz w:val="24"/>
          <w:szCs w:val="24"/>
        </w:rPr>
        <w:t>A2203-33 PREHRANA ZA UČENIKE</w:t>
      </w:r>
    </w:p>
    <w:p w14:paraId="77139275" w14:textId="77777777" w:rsidR="007E5D0B" w:rsidRDefault="007E5D0B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2089"/>
        <w:gridCol w:w="1755"/>
        <w:gridCol w:w="2388"/>
      </w:tblGrid>
      <w:tr w:rsidR="00380CE0" w:rsidRPr="00956F79" w14:paraId="147118C4" w14:textId="77777777" w:rsidTr="00BC12DF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758F" w14:textId="77777777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3" w:name="_Hlk148612337"/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aktivnosti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C831" w14:textId="77777777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2023.</w:t>
            </w:r>
          </w:p>
          <w:p w14:paraId="3F49C017" w14:textId="77777777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065B" w14:textId="77777777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Plan 2024.</w:t>
            </w:r>
          </w:p>
          <w:p w14:paraId="3E0F75EC" w14:textId="77777777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C6A8" w14:textId="77777777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2024./2023</w:t>
            </w:r>
          </w:p>
        </w:tc>
      </w:tr>
      <w:tr w:rsidR="00380CE0" w:rsidRPr="00956F79" w14:paraId="3A4B31D2" w14:textId="77777777" w:rsidTr="00BC12DF">
        <w:trPr>
          <w:trHeight w:val="3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C2E3" w14:textId="7E3423F0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</w:t>
            </w:r>
            <w:r w:rsidR="00C740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ehrana za učenike</w:t>
            </w:r>
          </w:p>
          <w:p w14:paraId="2A745456" w14:textId="77777777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20DD" w14:textId="5055657B" w:rsidR="00380CE0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30.306,64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BEA" w14:textId="1A45907F" w:rsidR="00380CE0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49.000,00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4A60" w14:textId="1C6F160B" w:rsidR="00380CE0" w:rsidRPr="00956F79" w:rsidRDefault="00380CE0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740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61,68</w:t>
            </w:r>
          </w:p>
        </w:tc>
      </w:tr>
      <w:bookmarkEnd w:id="3"/>
    </w:tbl>
    <w:p w14:paraId="44E678C8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4683F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101FB1" w14:textId="249351F3" w:rsidR="006A0A01" w:rsidRDefault="00C7402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4E5A4D0" w14:textId="35A335CE" w:rsidR="00C74021" w:rsidRDefault="00C7402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financiranje školske marende za sve učenike od strane MZO.</w:t>
      </w:r>
    </w:p>
    <w:p w14:paraId="1811C75E" w14:textId="77777777" w:rsidR="00280BED" w:rsidRDefault="00280BED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29CD7" w14:textId="77777777" w:rsidR="00280BED" w:rsidRDefault="00280BED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C84DF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27884A" w14:textId="77777777" w:rsidR="00C74021" w:rsidRDefault="00C7402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DCE69" w14:textId="2B31D279" w:rsidR="00C74021" w:rsidRPr="00C74021" w:rsidRDefault="00C7402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PROGRAM: A2203-34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ZALIHE MENTRUALNIH HIGIJENSKI</w:t>
      </w:r>
      <w:r w:rsidR="001135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 POREPŠTINA</w:t>
      </w:r>
    </w:p>
    <w:p w14:paraId="5CA221FF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2089"/>
        <w:gridCol w:w="1755"/>
        <w:gridCol w:w="2388"/>
      </w:tblGrid>
      <w:tr w:rsidR="00C74021" w:rsidRPr="00956F79" w14:paraId="193A46AD" w14:textId="77777777" w:rsidTr="00BC12DF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10AB" w14:textId="7777777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aktivnosti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277E" w14:textId="7777777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2023.</w:t>
            </w:r>
          </w:p>
          <w:p w14:paraId="7E56EF87" w14:textId="7777777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F751" w14:textId="7777777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Plan 2024.</w:t>
            </w:r>
          </w:p>
          <w:p w14:paraId="132FC036" w14:textId="7777777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8CAB" w14:textId="7777777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2024./2023</w:t>
            </w:r>
          </w:p>
        </w:tc>
      </w:tr>
      <w:tr w:rsidR="00C74021" w:rsidRPr="00956F79" w14:paraId="27EE7DF7" w14:textId="77777777" w:rsidTr="00BC12DF">
        <w:trPr>
          <w:trHeight w:val="37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2A6B" w14:textId="058F2401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Zalihe menstrualnih higijenskih potrepština</w:t>
            </w:r>
          </w:p>
          <w:p w14:paraId="46864754" w14:textId="7777777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301E" w14:textId="634FB619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361,47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B721" w14:textId="431CE965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4ABA" w14:textId="5ADF92D7" w:rsidR="00C74021" w:rsidRPr="00956F79" w:rsidRDefault="00C74021" w:rsidP="00BC12DF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110,66</w:t>
            </w:r>
          </w:p>
        </w:tc>
      </w:tr>
    </w:tbl>
    <w:p w14:paraId="52FF1C50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51A05" w14:textId="368EBC37" w:rsidR="006A0A01" w:rsidRDefault="001135AA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35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PROGRAMA:</w:t>
      </w:r>
    </w:p>
    <w:p w14:paraId="0B2F02B8" w14:textId="4CB134D8" w:rsidR="001135AA" w:rsidRPr="001135AA" w:rsidRDefault="001135AA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5AA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uplatu M</w:t>
      </w:r>
      <w:r w:rsidR="00D75AF0">
        <w:rPr>
          <w:rFonts w:ascii="Times New Roman" w:eastAsia="Times New Roman" w:hAnsi="Times New Roman" w:cs="Times New Roman"/>
          <w:sz w:val="24"/>
          <w:szCs w:val="24"/>
          <w:lang w:eastAsia="hr-HR"/>
        </w:rPr>
        <w:t>RMS</w:t>
      </w:r>
      <w:r w:rsidR="002C7963">
        <w:rPr>
          <w:rFonts w:ascii="Times New Roman" w:eastAsia="Times New Roman" w:hAnsi="Times New Roman" w:cs="Times New Roman"/>
          <w:sz w:val="24"/>
          <w:szCs w:val="24"/>
          <w:lang w:eastAsia="hr-HR"/>
        </w:rPr>
        <w:t>OS</w:t>
      </w:r>
      <w:r w:rsidRPr="001135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2023. godini.</w:t>
      </w:r>
    </w:p>
    <w:p w14:paraId="1843D722" w14:textId="77777777" w:rsidR="006A0A01" w:rsidRDefault="006A0A0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72F4F" w14:textId="77777777" w:rsidR="001135AA" w:rsidRDefault="001135AA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D17BD" w14:textId="77777777" w:rsidR="006A0A01" w:rsidRPr="00956F79" w:rsidRDefault="006A0A01" w:rsidP="00956F7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4AD30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4EA46" w14:textId="77777777" w:rsidR="00C0354B" w:rsidRPr="00956F79" w:rsidRDefault="006A0A01" w:rsidP="00C0354B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</w:t>
      </w:r>
      <w:r w:rsidR="00C0354B"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VJEŠTAJI O POSTIGNUTIM CILJEVIMA I REZULTATIMA PROGRAMA TEMELJEM NA POKAZATELJIMA IZ NADLEŽNOSTI PRORAČUNSKOG KORISNIKA U PRETHODNOJ GODINI</w:t>
      </w:r>
    </w:p>
    <w:p w14:paraId="3A6C3F1F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E4ADF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4B3935" w14:textId="77777777" w:rsidR="00C0354B" w:rsidRPr="00956F79" w:rsidRDefault="00C0354B" w:rsidP="00C0354B">
      <w:pPr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1.NAZIV PROGRAMA-NATJECANJA –PRIKAZ USPOREDNO ČETIRI ŠKOLSKE GODINE</w:t>
      </w:r>
    </w:p>
    <w:p w14:paraId="70DE8B2E" w14:textId="77777777" w:rsidR="00C0354B" w:rsidRPr="00956F79" w:rsidRDefault="00C0354B" w:rsidP="00C03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Broj upisanih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Broj učenika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Broj učenika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Broj učenika         </w:t>
      </w:r>
    </w:p>
    <w:p w14:paraId="248E5741" w14:textId="77777777" w:rsidR="00C0354B" w:rsidRPr="00956F79" w:rsidRDefault="00C0354B" w:rsidP="00C03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Učenika            natjecanja        I-III mjesta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</w:p>
    <w:p w14:paraId="03B60FB1" w14:textId="77777777" w:rsidR="00C0354B" w:rsidRPr="00956F79" w:rsidRDefault="00C0354B" w:rsidP="00C03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žup. natjec.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drž.natjecanja</w:t>
      </w:r>
    </w:p>
    <w:p w14:paraId="7A8499D1" w14:textId="77777777" w:rsidR="00C0354B" w:rsidRPr="00956F79" w:rsidRDefault="00F1387B" w:rsidP="00C0354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2019/2020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174</w:t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C0354B"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C0DE0AF" w14:textId="77777777" w:rsidR="00C0354B" w:rsidRPr="00956F79" w:rsidRDefault="00C0354B" w:rsidP="00F138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2020/2021      </w:t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183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4B7179DB" w14:textId="0C47D76C" w:rsidR="00C0354B" w:rsidRPr="00956F79" w:rsidRDefault="00C0354B" w:rsidP="00C0354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2021/2022      </w:t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87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Pr="00956F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tbl>
      <w:tblPr>
        <w:tblW w:w="928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4"/>
      </w:tblGrid>
      <w:tr w:rsidR="00C0354B" w:rsidRPr="00956F79" w14:paraId="0DDAFFB3" w14:textId="77777777" w:rsidTr="00280BED">
        <w:trPr>
          <w:trHeight w:val="26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B00E" w14:textId="77777777" w:rsidR="00C0354B" w:rsidRPr="00956F79" w:rsidRDefault="00C0354B" w:rsidP="00F1387B">
            <w:pPr>
              <w:tabs>
                <w:tab w:val="left" w:pos="714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2022/2023      </w:t>
            </w:r>
            <w:r w:rsidR="00F1387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F1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65</w:t>
            </w: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1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56F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138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87B" w:rsidRPr="00956F79" w14:paraId="29AB87F9" w14:textId="77777777" w:rsidTr="00280BED">
        <w:trPr>
          <w:trHeight w:val="26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3E1C" w14:textId="77777777" w:rsidR="00F1387B" w:rsidRPr="00956F79" w:rsidRDefault="00F1387B" w:rsidP="00F1387B">
            <w:pPr>
              <w:tabs>
                <w:tab w:val="left" w:pos="714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2023/2024      205</w:t>
            </w:r>
          </w:p>
        </w:tc>
      </w:tr>
    </w:tbl>
    <w:p w14:paraId="348C2018" w14:textId="77777777" w:rsidR="00C0354B" w:rsidRPr="00597FDA" w:rsidRDefault="00F1387B" w:rsidP="00D375AD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školskoj godini 2023/2024</w:t>
      </w:r>
      <w:r w:rsidR="00C0354B" w:rsidRPr="00597FDA">
        <w:rPr>
          <w:rFonts w:ascii="Arial" w:eastAsia="Times New Roman" w:hAnsi="Arial" w:cs="Arial"/>
          <w:lang w:eastAsia="hr-HR"/>
        </w:rPr>
        <w:t xml:space="preserve"> broj upisanih učenika  </w:t>
      </w:r>
      <w:r>
        <w:rPr>
          <w:rFonts w:ascii="Arial" w:eastAsia="Times New Roman" w:hAnsi="Arial" w:cs="Arial"/>
          <w:lang w:eastAsia="hr-HR"/>
        </w:rPr>
        <w:t>je porastao.</w:t>
      </w:r>
    </w:p>
    <w:p w14:paraId="7EB7FAE0" w14:textId="77777777" w:rsidR="00C0354B" w:rsidRPr="00597FDA" w:rsidRDefault="00C0354B" w:rsidP="00C0354B">
      <w:pPr>
        <w:suppressAutoHyphens/>
        <w:autoSpaceDN w:val="0"/>
        <w:spacing w:after="0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14:paraId="7320727C" w14:textId="77777777" w:rsid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9DC94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D18EE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8AC4C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49E2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1558C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A48BA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ACD98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D94A6" w14:textId="77777777" w:rsidR="00280BED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07862" w14:textId="77777777" w:rsidR="00280BED" w:rsidRPr="00FF05DA" w:rsidRDefault="00280BED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4FCDA" w14:textId="77777777" w:rsidR="00FF05DA" w:rsidRP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A">
        <w:rPr>
          <w:rFonts w:ascii="Times New Roman" w:hAnsi="Times New Roman" w:cs="Times New Roman"/>
          <w:b/>
          <w:sz w:val="24"/>
          <w:szCs w:val="24"/>
        </w:rPr>
        <w:t>Cilj pr</w:t>
      </w:r>
      <w:r w:rsidR="00E82F25">
        <w:rPr>
          <w:rFonts w:ascii="Times New Roman" w:hAnsi="Times New Roman" w:cs="Times New Roman"/>
          <w:b/>
          <w:sz w:val="24"/>
          <w:szCs w:val="24"/>
        </w:rPr>
        <w:t>ovedbe programa u razdoblju 2024.-2026</w:t>
      </w:r>
      <w:r w:rsidRPr="00FF05DA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14:paraId="0BF51024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8D97E" w14:textId="77777777" w:rsidR="00FF05DA" w:rsidRPr="00FF05DA" w:rsidRDefault="00FF05DA" w:rsidP="00FF05DA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5DA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p w14:paraId="5E3C9B40" w14:textId="77777777" w:rsidR="00FF05DA" w:rsidRP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FF05DA" w:rsidRPr="00FF05DA" w14:paraId="1A54D027" w14:textId="77777777" w:rsidTr="00EA125B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CD657" w14:textId="77777777" w:rsidR="00FF05DA" w:rsidRPr="00FF05DA" w:rsidRDefault="00FF05DA" w:rsidP="00EA125B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Pokazatelj</w:t>
            </w:r>
            <w:proofErr w:type="spellEnd"/>
          </w:p>
          <w:p w14:paraId="2B57BD9E" w14:textId="77777777" w:rsidR="00FF05DA" w:rsidRPr="00FF05DA" w:rsidRDefault="00FF05DA" w:rsidP="00EA125B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23375" w14:textId="77777777" w:rsidR="00FF05DA" w:rsidRPr="00FF05DA" w:rsidRDefault="00FF05DA" w:rsidP="00EA125B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</w:rPr>
            </w:pPr>
          </w:p>
          <w:p w14:paraId="354D0046" w14:textId="77777777" w:rsidR="00FF05DA" w:rsidRPr="00FF05DA" w:rsidRDefault="00FF05DA" w:rsidP="00EA125B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03F11" w14:textId="77777777" w:rsidR="00FF05DA" w:rsidRPr="00FF05DA" w:rsidRDefault="00FF05DA" w:rsidP="00EA125B">
            <w:pPr>
              <w:spacing w:line="266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04D83" w14:textId="77777777" w:rsidR="00FF05DA" w:rsidRPr="00FF05DA" w:rsidRDefault="00FF05DA" w:rsidP="00EA125B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Polazna</w:t>
            </w:r>
            <w:proofErr w:type="spellEnd"/>
          </w:p>
          <w:p w14:paraId="5BBA685D" w14:textId="77777777" w:rsidR="00FF05DA" w:rsidRPr="00FF05DA" w:rsidRDefault="00FF05DA" w:rsidP="00EA125B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942A675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Ciljana</w:t>
            </w:r>
            <w:proofErr w:type="spellEnd"/>
          </w:p>
          <w:p w14:paraId="2CF894D9" w14:textId="77777777" w:rsidR="00FF05DA" w:rsidRPr="00FF05DA" w:rsidRDefault="00FF05DA" w:rsidP="00EA125B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  <w:p w14:paraId="5773011A" w14:textId="77777777" w:rsidR="00FF05DA" w:rsidRPr="00FF05DA" w:rsidRDefault="00F1387B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="00FF05DA" w:rsidRPr="00FF0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1FE2C17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Style w:val="MSGENFONTSTYLENAMETEMPLATEROLENUMBERMSGENFONTSTYLENAMEBYROLETEXT2"/>
                <w:rFonts w:eastAsiaTheme="minorHAnsi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EEE72E7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Ciljana</w:t>
            </w:r>
            <w:proofErr w:type="spellEnd"/>
          </w:p>
          <w:p w14:paraId="5CBAEE32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  <w:p w14:paraId="0A50CBAF" w14:textId="77777777" w:rsidR="00FF05DA" w:rsidRPr="00FF05DA" w:rsidRDefault="00F1387B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eastAsiaTheme="minorHAnsi"/>
              </w:rPr>
              <w:t>(2025</w:t>
            </w:r>
            <w:r w:rsidR="00FF05DA" w:rsidRPr="00FF05DA">
              <w:rPr>
                <w:rStyle w:val="MSGENFONTSTYLENAMETEMPLATEROLENUMBERMSGENFONTSTYLENAMEBYROLETEXT2"/>
                <w:rFonts w:eastAsiaTheme="minorHAnsi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2B20B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Ciljana</w:t>
            </w:r>
            <w:proofErr w:type="spellEnd"/>
          </w:p>
          <w:p w14:paraId="7495360C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  <w:p w14:paraId="1B475356" w14:textId="77777777" w:rsidR="00FF05DA" w:rsidRPr="00FF05DA" w:rsidRDefault="00F1387B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eastAsiaTheme="minorHAnsi"/>
              </w:rPr>
              <w:t>(2026</w:t>
            </w:r>
            <w:r w:rsidR="00FF05DA" w:rsidRPr="00FF05DA">
              <w:rPr>
                <w:rStyle w:val="MSGENFONTSTYLENAMETEMPLATEROLENUMBERMSGENFONTSTYLENAMEBYROLETEXT2"/>
                <w:rFonts w:eastAsiaTheme="minorHAnsi"/>
              </w:rPr>
              <w:t>.)</w:t>
            </w:r>
          </w:p>
        </w:tc>
      </w:tr>
      <w:tr w:rsidR="00FF05DA" w:rsidRPr="00FF05DA" w14:paraId="4200DCB5" w14:textId="77777777" w:rsidTr="00EA125B">
        <w:trPr>
          <w:trHeight w:hRule="exact" w:val="24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22DB4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1B72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Povećanje broja školskih projekata/ priredbi/ 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9C213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2EB0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Kroz ovakve aktivnosti učenike se potiče na izražavanje kreativnosti, talenata i sposobnosti.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70355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B537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B096" w14:textId="77777777" w:rsidR="00FF05DA" w:rsidRPr="00FF05DA" w:rsidRDefault="00FF05DA" w:rsidP="00EA12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2769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14:paraId="3842B479" w14:textId="77777777" w:rsidR="00FF05DA" w:rsidRPr="00FF05DA" w:rsidRDefault="00FF05DA" w:rsidP="00EA12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24AD0" w14:textId="77777777" w:rsidR="00FF05DA" w:rsidRPr="00FF05DA" w:rsidRDefault="00FF05DA" w:rsidP="00EA125B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D0AFE" w14:textId="77777777" w:rsidR="00FF05DA" w:rsidRPr="00FF05DA" w:rsidRDefault="00FF05DA" w:rsidP="00EA125B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B8ECF" w14:textId="77777777" w:rsidR="00FF05DA" w:rsidRPr="00FF05DA" w:rsidRDefault="00FF05DA" w:rsidP="00EA125B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818D" w14:textId="77777777" w:rsidR="00FF05DA" w:rsidRPr="00FF05DA" w:rsidRDefault="00FF05DA" w:rsidP="00EA125B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61FE778" w14:textId="77777777" w:rsidR="00FF05DA" w:rsidRP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FA6A9" w14:textId="77777777" w:rsid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9607B" w14:textId="77777777" w:rsidR="006A0A01" w:rsidRDefault="006A0A01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74CA3" w14:textId="77777777" w:rsidR="006A0A01" w:rsidRPr="00FF05DA" w:rsidRDefault="006A0A01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521F91" w:rsidRPr="00FF05DA" w14:paraId="5B352B5B" w14:textId="77777777" w:rsidTr="00521F91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3FB7C" w14:textId="77777777" w:rsidR="00521F91" w:rsidRPr="00FF05DA" w:rsidRDefault="00521F91" w:rsidP="00521F91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Pokazatelj</w:t>
            </w:r>
            <w:proofErr w:type="spellEnd"/>
          </w:p>
          <w:p w14:paraId="1E8377AD" w14:textId="77777777" w:rsidR="00521F91" w:rsidRPr="00FF05DA" w:rsidRDefault="00521F91" w:rsidP="00521F9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2E118" w14:textId="77777777" w:rsidR="00521F91" w:rsidRPr="00FF05DA" w:rsidRDefault="00521F91" w:rsidP="00521F91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</w:rPr>
            </w:pPr>
          </w:p>
          <w:p w14:paraId="01D226DF" w14:textId="77777777" w:rsidR="00521F91" w:rsidRPr="00FF05DA" w:rsidRDefault="00521F91" w:rsidP="00521F91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9E19F" w14:textId="77777777" w:rsidR="00521F91" w:rsidRPr="00FF05DA" w:rsidRDefault="00521F91" w:rsidP="00521F91">
            <w:pPr>
              <w:spacing w:line="266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17BD6" w14:textId="77777777" w:rsidR="00521F91" w:rsidRPr="00FF05DA" w:rsidRDefault="00521F91" w:rsidP="00521F9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Polazna</w:t>
            </w:r>
            <w:proofErr w:type="spellEnd"/>
          </w:p>
          <w:p w14:paraId="7CB8A0DF" w14:textId="77777777" w:rsidR="00521F91" w:rsidRPr="00FF05DA" w:rsidRDefault="00521F91" w:rsidP="00521F9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2008CF0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Ciljana</w:t>
            </w:r>
            <w:proofErr w:type="spellEnd"/>
          </w:p>
          <w:p w14:paraId="7A2BABD3" w14:textId="77777777" w:rsidR="00521F91" w:rsidRPr="00FF05DA" w:rsidRDefault="00521F91" w:rsidP="00521F91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  <w:p w14:paraId="786BB948" w14:textId="77777777" w:rsidR="00521F91" w:rsidRPr="00FF05DA" w:rsidRDefault="00F1387B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="00521F91" w:rsidRPr="00FF0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7AFF445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Style w:val="MSGENFONTSTYLENAMETEMPLATEROLENUMBERMSGENFONTSTYLENAMEBYROLETEXT2"/>
                <w:rFonts w:eastAsiaTheme="minorHAnsi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43AD150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Ciljana</w:t>
            </w:r>
            <w:proofErr w:type="spellEnd"/>
          </w:p>
          <w:p w14:paraId="2F7CA029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  <w:p w14:paraId="5B192447" w14:textId="77777777" w:rsidR="00521F91" w:rsidRPr="00FF05DA" w:rsidRDefault="00F1387B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eastAsiaTheme="minorHAnsi"/>
              </w:rPr>
              <w:t>(2025</w:t>
            </w:r>
            <w:r w:rsidR="00521F91" w:rsidRPr="00FF05DA">
              <w:rPr>
                <w:rStyle w:val="MSGENFONTSTYLENAMETEMPLATEROLENUMBERMSGENFONTSTYLENAMEBYROLETEXT2"/>
                <w:rFonts w:eastAsiaTheme="minorHAnsi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19A65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Ciljana</w:t>
            </w:r>
            <w:proofErr w:type="spellEnd"/>
          </w:p>
          <w:p w14:paraId="62DD1664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DA">
              <w:rPr>
                <w:rStyle w:val="MSGENFONTSTYLENAMETEMPLATEROLENUMBERMSGENFONTSTYLENAMEBYROLETEXT2"/>
                <w:rFonts w:eastAsiaTheme="minorHAnsi"/>
              </w:rPr>
              <w:t>vrijednost</w:t>
            </w:r>
            <w:proofErr w:type="spellEnd"/>
          </w:p>
          <w:p w14:paraId="56B0E45A" w14:textId="77777777" w:rsidR="00521F91" w:rsidRPr="00FF05DA" w:rsidRDefault="00F1387B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"/>
                <w:rFonts w:eastAsiaTheme="minorHAnsi"/>
              </w:rPr>
              <w:t>(2026</w:t>
            </w:r>
            <w:r w:rsidR="00521F91" w:rsidRPr="00FF05DA">
              <w:rPr>
                <w:rStyle w:val="MSGENFONTSTYLENAMETEMPLATEROLENUMBERMSGENFONTSTYLENAMEBYROLETEXT2"/>
                <w:rFonts w:eastAsiaTheme="minorHAnsi"/>
              </w:rPr>
              <w:t>.)</w:t>
            </w:r>
          </w:p>
        </w:tc>
      </w:tr>
      <w:tr w:rsidR="00521F91" w:rsidRPr="00FF05DA" w14:paraId="6CAA685F" w14:textId="77777777" w:rsidTr="00521F91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D3A05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7A43C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 priredbe/manifestacije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8A82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sposobnosti.</w:t>
            </w:r>
          </w:p>
          <w:p w14:paraId="3162689B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>Kroz ovakve aktivnosti testira se i kvaliteta rada nastavnika.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3D1CF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C153" w14:textId="77777777" w:rsidR="00521F91" w:rsidRPr="00FF05DA" w:rsidRDefault="00521F91" w:rsidP="00521F9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5FCD" w14:textId="77777777" w:rsidR="00521F91" w:rsidRPr="00FF05DA" w:rsidRDefault="00521F91" w:rsidP="00521F91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FC5D" w14:textId="77777777" w:rsidR="00521F91" w:rsidRPr="00FF05DA" w:rsidRDefault="00521F91" w:rsidP="00521F91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A">
              <w:rPr>
                <w:rFonts w:ascii="Times New Roman" w:hAnsi="Times New Roman" w:cs="Times New Roman"/>
                <w:sz w:val="24"/>
                <w:szCs w:val="24"/>
              </w:rPr>
              <w:t xml:space="preserve">       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A3ACE" w14:textId="77777777" w:rsidR="00521F91" w:rsidRPr="00FF05DA" w:rsidRDefault="00F1387B" w:rsidP="00521F9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E9B19" w14:textId="77777777" w:rsidR="00521F91" w:rsidRPr="00FF05DA" w:rsidRDefault="00F1387B" w:rsidP="00521F9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0D2A3" w14:textId="77777777" w:rsidR="00521F91" w:rsidRPr="00FF05DA" w:rsidRDefault="00F1387B" w:rsidP="00521F9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BF23" w14:textId="77777777" w:rsidR="00521F91" w:rsidRPr="00FF05DA" w:rsidRDefault="00F1387B" w:rsidP="00521F9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6072E95D" w14:textId="77777777" w:rsidR="00647F7C" w:rsidRPr="00FF05DA" w:rsidRDefault="00647F7C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F8182" w14:textId="77777777" w:rsidR="00FF05DA" w:rsidRP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82135" w14:textId="77777777" w:rsidR="00FF05DA" w:rsidRPr="00FF05DA" w:rsidRDefault="00FF05DA" w:rsidP="00FF0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EC4F2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Pokazatelji uspješnosti koji će prikazati ostvarenje obrazovnih i odgojnih ciljeva u trogodišnjem razdoblju biti će dobiveni analizom uspjeha učenika u nastavnim programima. Cilj koji se želi postići je manji broj negativnih ocjena, veći broj učenika uključenih u školske </w:t>
      </w:r>
      <w:r w:rsidRPr="00FF05DA">
        <w:rPr>
          <w:rFonts w:ascii="Times New Roman" w:hAnsi="Times New Roman" w:cs="Times New Roman"/>
          <w:sz w:val="24"/>
          <w:szCs w:val="24"/>
        </w:rPr>
        <w:lastRenderedPageBreak/>
        <w:t>projekte i sudjelovanje većeg broja učenika na županijskim i državnim natjecanjima.  Poticanje i razvoj pozitivnih vrijednosti i natjecateljskog duha, smanjenje neopravdanih izostanaka i manji broj izrečenih pedagoških mjera.</w:t>
      </w:r>
    </w:p>
    <w:p w14:paraId="52C657D2" w14:textId="77777777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Rezultati koji se očekuju: bolji uspjeh učenika, manji broj negativnih ocjena i bolji uspjeh učenika na natjecanjima.</w:t>
      </w:r>
    </w:p>
    <w:p w14:paraId="1E240050" w14:textId="20F27438" w:rsidR="00FF05DA" w:rsidRPr="00FF05DA" w:rsidRDefault="00FF05DA" w:rsidP="00FF05DA">
      <w:pPr>
        <w:jc w:val="both"/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>Učinci koji se očekuju: stručnim usavršavanjem učitelja i stručnih suradnika, poticanjem kvalitetnije komunikacije između učenika, nastavnika, stručnih suradnika i roditelja pobol</w:t>
      </w:r>
      <w:r w:rsidR="000231D8">
        <w:rPr>
          <w:rFonts w:ascii="Times New Roman" w:hAnsi="Times New Roman" w:cs="Times New Roman"/>
          <w:sz w:val="24"/>
          <w:szCs w:val="24"/>
        </w:rPr>
        <w:t>jšati odgojno obrazovni proces, a</w:t>
      </w:r>
      <w:r w:rsidRPr="00FF05DA">
        <w:rPr>
          <w:rFonts w:ascii="Times New Roman" w:hAnsi="Times New Roman" w:cs="Times New Roman"/>
          <w:sz w:val="24"/>
          <w:szCs w:val="24"/>
        </w:rPr>
        <w:t xml:space="preserve"> sve radi lakšeg uočavanj</w:t>
      </w:r>
      <w:r w:rsidR="000231D8">
        <w:rPr>
          <w:rFonts w:ascii="Times New Roman" w:hAnsi="Times New Roman" w:cs="Times New Roman"/>
          <w:sz w:val="24"/>
          <w:szCs w:val="24"/>
        </w:rPr>
        <w:t>a i rješavanja problema, smanjenja</w:t>
      </w:r>
      <w:r w:rsidRPr="00FF05DA">
        <w:rPr>
          <w:rFonts w:ascii="Times New Roman" w:hAnsi="Times New Roman" w:cs="Times New Roman"/>
          <w:sz w:val="24"/>
          <w:szCs w:val="24"/>
        </w:rPr>
        <w:t xml:space="preserve"> svih obli</w:t>
      </w:r>
      <w:r w:rsidR="000231D8">
        <w:rPr>
          <w:rFonts w:ascii="Times New Roman" w:hAnsi="Times New Roman" w:cs="Times New Roman"/>
          <w:sz w:val="24"/>
          <w:szCs w:val="24"/>
        </w:rPr>
        <w:t>ka vršnjačkog nasilja, stvaranja</w:t>
      </w:r>
      <w:r w:rsidRPr="00FF05DA">
        <w:rPr>
          <w:rFonts w:ascii="Times New Roman" w:hAnsi="Times New Roman" w:cs="Times New Roman"/>
          <w:sz w:val="24"/>
          <w:szCs w:val="24"/>
        </w:rPr>
        <w:t xml:space="preserve"> svijesti o vrijednosti učenja te kvalitetnije pripreme za život.</w:t>
      </w:r>
    </w:p>
    <w:p w14:paraId="662CBB8D" w14:textId="77777777" w:rsidR="00FF05DA" w:rsidRPr="00FF05DA" w:rsidRDefault="00FF05DA" w:rsidP="00FF05DA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5D23FCCB" w14:textId="77777777" w:rsidR="00FF05DA" w:rsidRPr="00FF05DA" w:rsidRDefault="00FF05DA" w:rsidP="00FF05DA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48A5D927" w14:textId="77777777" w:rsidR="00FF05DA" w:rsidRPr="00FF05DA" w:rsidRDefault="00FF05DA" w:rsidP="00FF05DA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1D888C1B" w14:textId="77777777" w:rsidR="00FF05DA" w:rsidRPr="00FF05DA" w:rsidRDefault="00FF05DA" w:rsidP="00FF05DA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1A73A09B" w14:textId="673C276A" w:rsidR="00FF05DA" w:rsidRPr="00FF05DA" w:rsidRDefault="00473788" w:rsidP="00473788">
      <w:pPr>
        <w:widowControl w:val="0"/>
        <w:tabs>
          <w:tab w:val="left" w:pos="102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Računovođa:</w:t>
      </w:r>
      <w:r w:rsidR="00FF05DA" w:rsidRPr="00FF0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Ravnatelj:</w:t>
      </w:r>
    </w:p>
    <w:p w14:paraId="3CBBF239" w14:textId="77777777" w:rsidR="00473788" w:rsidRDefault="00FF05DA" w:rsidP="00FF05DA">
      <w:pPr>
        <w:rPr>
          <w:rFonts w:ascii="Times New Roman" w:hAnsi="Times New Roman" w:cs="Times New Roman"/>
          <w:sz w:val="24"/>
          <w:szCs w:val="24"/>
        </w:rPr>
      </w:pPr>
      <w:r w:rsidRPr="00FF05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  <w:r w:rsidR="00473788">
        <w:rPr>
          <w:rFonts w:ascii="Times New Roman" w:hAnsi="Times New Roman" w:cs="Times New Roman"/>
          <w:sz w:val="24"/>
          <w:szCs w:val="24"/>
        </w:rPr>
        <w:tab/>
      </w:r>
    </w:p>
    <w:p w14:paraId="60E52802" w14:textId="09C0F477" w:rsidR="0011236C" w:rsidRDefault="00473788" w:rsidP="00FF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F05DA" w:rsidRPr="00FF05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</w:t>
      </w:r>
    </w:p>
    <w:p w14:paraId="4A6F1C5F" w14:textId="5F7DD356" w:rsidR="00473788" w:rsidRPr="00FF05DA" w:rsidRDefault="00473788" w:rsidP="00FF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Jagoda Bišić Žepina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Božena Župan</w:t>
      </w:r>
    </w:p>
    <w:sectPr w:rsidR="00473788" w:rsidRPr="00FF0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94"/>
    <w:multiLevelType w:val="hybridMultilevel"/>
    <w:tmpl w:val="A8EAB176"/>
    <w:lvl w:ilvl="0" w:tplc="81EE2A7E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6BE"/>
    <w:multiLevelType w:val="multilevel"/>
    <w:tmpl w:val="96D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70980"/>
    <w:multiLevelType w:val="hybridMultilevel"/>
    <w:tmpl w:val="BF54AC48"/>
    <w:lvl w:ilvl="0" w:tplc="279A9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F24314"/>
    <w:multiLevelType w:val="hybridMultilevel"/>
    <w:tmpl w:val="ED8EF4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B8"/>
    <w:rsid w:val="000231D8"/>
    <w:rsid w:val="00100D1A"/>
    <w:rsid w:val="0011236C"/>
    <w:rsid w:val="001135AA"/>
    <w:rsid w:val="001A5F3A"/>
    <w:rsid w:val="001A71B1"/>
    <w:rsid w:val="00260C63"/>
    <w:rsid w:val="00280BED"/>
    <w:rsid w:val="002900B9"/>
    <w:rsid w:val="00290AF0"/>
    <w:rsid w:val="002C7963"/>
    <w:rsid w:val="00380CE0"/>
    <w:rsid w:val="003D7E4A"/>
    <w:rsid w:val="003F329B"/>
    <w:rsid w:val="004065B8"/>
    <w:rsid w:val="00426A28"/>
    <w:rsid w:val="00463458"/>
    <w:rsid w:val="00473788"/>
    <w:rsid w:val="004A4870"/>
    <w:rsid w:val="004B2687"/>
    <w:rsid w:val="004B3670"/>
    <w:rsid w:val="00521F91"/>
    <w:rsid w:val="005C0C70"/>
    <w:rsid w:val="005E1AC2"/>
    <w:rsid w:val="005F4D10"/>
    <w:rsid w:val="00630BDE"/>
    <w:rsid w:val="00647F7C"/>
    <w:rsid w:val="0065565E"/>
    <w:rsid w:val="006A0A01"/>
    <w:rsid w:val="00711E09"/>
    <w:rsid w:val="007400CE"/>
    <w:rsid w:val="007442D6"/>
    <w:rsid w:val="007708DE"/>
    <w:rsid w:val="007A4852"/>
    <w:rsid w:val="007B005C"/>
    <w:rsid w:val="007B10B0"/>
    <w:rsid w:val="007B2A63"/>
    <w:rsid w:val="007C5B10"/>
    <w:rsid w:val="007E5D0B"/>
    <w:rsid w:val="00810B53"/>
    <w:rsid w:val="00816519"/>
    <w:rsid w:val="008A671F"/>
    <w:rsid w:val="008B4193"/>
    <w:rsid w:val="008D7C70"/>
    <w:rsid w:val="00956F79"/>
    <w:rsid w:val="00967E43"/>
    <w:rsid w:val="00A4524E"/>
    <w:rsid w:val="00A7658D"/>
    <w:rsid w:val="00AD7D5D"/>
    <w:rsid w:val="00AF45BD"/>
    <w:rsid w:val="00B043DF"/>
    <w:rsid w:val="00B27BCA"/>
    <w:rsid w:val="00BB37BB"/>
    <w:rsid w:val="00BF3DD6"/>
    <w:rsid w:val="00C0354B"/>
    <w:rsid w:val="00C344DF"/>
    <w:rsid w:val="00C53085"/>
    <w:rsid w:val="00C67F13"/>
    <w:rsid w:val="00C74021"/>
    <w:rsid w:val="00D31B7A"/>
    <w:rsid w:val="00D375AD"/>
    <w:rsid w:val="00D75AF0"/>
    <w:rsid w:val="00DE0CA6"/>
    <w:rsid w:val="00E13CB2"/>
    <w:rsid w:val="00E70372"/>
    <w:rsid w:val="00E82F25"/>
    <w:rsid w:val="00E85849"/>
    <w:rsid w:val="00F1387B"/>
    <w:rsid w:val="00F47051"/>
    <w:rsid w:val="00FF05DA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8A6B"/>
  <w15:chartTrackingRefBased/>
  <w15:docId w15:val="{FA531A03-004D-41A8-8F22-A24B026E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5DA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FF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styleId="Reetkatablice">
    <w:name w:val="Table Grid"/>
    <w:basedOn w:val="Obinatablica"/>
    <w:uiPriority w:val="39"/>
    <w:rsid w:val="004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4B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A0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Maja Burčul</cp:lastModifiedBy>
  <cp:revision>7</cp:revision>
  <cp:lastPrinted>2023-10-20T08:42:00Z</cp:lastPrinted>
  <dcterms:created xsi:type="dcterms:W3CDTF">2023-10-23T04:59:00Z</dcterms:created>
  <dcterms:modified xsi:type="dcterms:W3CDTF">2023-10-25T06:32:00Z</dcterms:modified>
</cp:coreProperties>
</file>